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0DF4" w14:textId="70700F98" w:rsidR="005F535E" w:rsidRDefault="00D8701B" w:rsidP="00D8701B">
      <w:pPr>
        <w:pStyle w:val="Titel"/>
      </w:pPr>
      <w:commentRangeStart w:id="0"/>
      <w:r w:rsidRPr="00D8701B">
        <w:t>Lorem Ipsum</w:t>
      </w:r>
    </w:p>
    <w:p w14:paraId="16133075" w14:textId="77777777" w:rsidR="00D8701B" w:rsidRDefault="00D8701B" w:rsidP="005F535E">
      <w:pPr>
        <w:spacing w:after="0" w:line="260" w:lineRule="exact"/>
        <w:rPr>
          <w:rFonts w:asciiTheme="majorBidi" w:hAnsiTheme="majorBidi" w:cstheme="majorBidi"/>
        </w:rPr>
      </w:pPr>
    </w:p>
    <w:p w14:paraId="7936C441" w14:textId="45AF2E28" w:rsidR="00D8701B" w:rsidRDefault="00D8701B" w:rsidP="00D8701B">
      <w:pPr>
        <w:pStyle w:val="Untertitel"/>
      </w:pPr>
      <w:r>
        <w:rPr>
          <w:rFonts w:cs="Noto Serif" w:hint="cs"/>
        </w:rPr>
        <w:t>»</w:t>
      </w:r>
      <w:r w:rsidRPr="00D8701B">
        <w:t>Neque porro quisquam est qui dolorem ipsum quia dolor sit amet, consectetur, adipisci velit...</w:t>
      </w:r>
      <w:r>
        <w:rPr>
          <w:rFonts w:cs="Noto Serif" w:hint="cs"/>
        </w:rPr>
        <w:t>«</w:t>
      </w:r>
      <w:commentRangeEnd w:id="0"/>
      <w:r>
        <w:rPr>
          <w:rStyle w:val="Kommentarzeichen"/>
          <w:rFonts w:asciiTheme="minorHAnsi" w:eastAsia="Times New Roman" w:hAnsi="Times New Roman" w:cs="Times New Roman"/>
          <w:i w:val="0"/>
          <w:iCs w:val="0"/>
          <w:color w:val="auto"/>
          <w:spacing w:val="0"/>
        </w:rPr>
        <w:commentReference w:id="0"/>
      </w:r>
    </w:p>
    <w:p w14:paraId="32F3788D" w14:textId="77777777" w:rsidR="00D8701B" w:rsidRDefault="00D8701B" w:rsidP="005F535E">
      <w:pPr>
        <w:spacing w:after="0" w:line="260" w:lineRule="exact"/>
        <w:rPr>
          <w:rFonts w:asciiTheme="majorBidi" w:hAnsiTheme="majorBidi" w:cstheme="majorBidi"/>
        </w:rPr>
      </w:pPr>
    </w:p>
    <w:p w14:paraId="3B8032AE" w14:textId="3D8846DF" w:rsidR="00851AFC" w:rsidRPr="00851AFC" w:rsidRDefault="00851AFC" w:rsidP="00851AFC">
      <w:pPr>
        <w:spacing w:after="0" w:line="260" w:lineRule="exact"/>
        <w:rPr>
          <w:rFonts w:asciiTheme="majorBidi" w:hAnsiTheme="majorBidi" w:cstheme="majorBidi"/>
          <w:color w:val="FF0000"/>
        </w:rPr>
      </w:pPr>
      <w:commentRangeStart w:id="1"/>
      <w:r w:rsidRPr="00851AFC">
        <w:rPr>
          <w:rFonts w:asciiTheme="majorBidi" w:hAnsiTheme="majorBidi" w:cstheme="majorBidi"/>
          <w:color w:val="FF0000"/>
        </w:rPr>
        <w:t>&lt;cover illustration&gt;</w:t>
      </w:r>
      <w:commentRangeEnd w:id="1"/>
      <w:r>
        <w:rPr>
          <w:rStyle w:val="Kommentarzeichen"/>
        </w:rPr>
        <w:commentReference w:id="1"/>
      </w:r>
    </w:p>
    <w:p w14:paraId="70F5DAB3" w14:textId="77777777" w:rsidR="00851AFC" w:rsidRPr="005762D0" w:rsidRDefault="00851AFC" w:rsidP="005F535E">
      <w:pPr>
        <w:spacing w:after="0" w:line="260" w:lineRule="exact"/>
        <w:rPr>
          <w:rFonts w:asciiTheme="majorBidi" w:hAnsiTheme="majorBidi" w:cstheme="majorBidi"/>
        </w:rPr>
      </w:pPr>
    </w:p>
    <w:p w14:paraId="578F2367" w14:textId="294E111E" w:rsidR="00D8701B" w:rsidRPr="00EF01E3" w:rsidRDefault="00D8701B" w:rsidP="00D8701B">
      <w:pPr>
        <w:spacing w:after="0" w:line="260" w:lineRule="exact"/>
        <w:rPr>
          <w:rFonts w:asciiTheme="majorBidi" w:hAnsiTheme="majorBidi" w:cstheme="majorBidi"/>
          <w:b/>
          <w:bCs/>
          <w:sz w:val="24"/>
          <w:szCs w:val="24"/>
        </w:rPr>
      </w:pPr>
      <w:commentRangeStart w:id="2"/>
      <w:r w:rsidRPr="00EF01E3">
        <w:rPr>
          <w:rFonts w:asciiTheme="majorBidi" w:hAnsiTheme="majorBidi" w:cstheme="majorBidi"/>
          <w:b/>
          <w:bCs/>
          <w:sz w:val="24"/>
          <w:szCs w:val="24"/>
        </w:rPr>
        <w:t>Abstract</w:t>
      </w:r>
      <w:commentRangeEnd w:id="2"/>
      <w:r w:rsidRPr="00EF01E3">
        <w:rPr>
          <w:rStyle w:val="Kommentarzeichen"/>
          <w:rFonts w:asciiTheme="majorBidi" w:hAnsiTheme="majorBidi" w:cstheme="majorBidi"/>
          <w:sz w:val="24"/>
          <w:szCs w:val="24"/>
        </w:rPr>
        <w:commentReference w:id="2"/>
      </w:r>
    </w:p>
    <w:p w14:paraId="7A19EC9F" w14:textId="7AF266F3" w:rsidR="00303C6A" w:rsidRPr="00EF01E3" w:rsidRDefault="00D8701B" w:rsidP="008E53CD">
      <w:pPr>
        <w:spacing w:after="0" w:line="240" w:lineRule="auto"/>
        <w:rPr>
          <w:rFonts w:asciiTheme="majorBidi" w:hAnsiTheme="majorBidi" w:cstheme="majorBidi"/>
          <w:sz w:val="24"/>
          <w:szCs w:val="24"/>
        </w:rPr>
      </w:pPr>
      <w:r w:rsidRPr="00EF01E3">
        <w:rPr>
          <w:rFonts w:asciiTheme="majorBidi" w:hAnsiTheme="majorBidi" w:cstheme="majorBidi"/>
          <w:sz w:val="24"/>
          <w:szCs w:val="24"/>
        </w:rPr>
        <w:t>Lorem ipsum dolor sit amet, consectetur adipiscing elit. Praesent id ultricies metus. Nullam risus ex, luctus eu ipsum eu, bibendum lacinia est. Fusce sit amet varius orci, eget sollicitudin erat. Donec ultrices, ipsum in venenatis vestibulum, erat risus tincidunt lorem, efficitur viverra orci ante finibus diam. Donec blandit lobortis tellus, at molestie erat convallis id. Mauris fringilla congue erat, at molestie augue cursus vel. Quisque nec tincidunt velit. Quisque accumsan posuere ullamcorper. Pellentesque nec varius sem. Morbi in enim a nunc commodo dapibus. Praesent vitae ipsum magna. In ac luctus risus. Ut mollis, dui non dapibus faucibus, nisl dolor commodo dolor, ac molestie lorem nulla ac nisi. Proin sodales dictum neque, sit amet varius nibh porta et. Mauris massa mi, imperdiet a diam nec, aliquet finibus diam. Vivamus fringilla fermentum mollis. Sed lectus enim, placerat id viverra sit amet, ultrices a nunc. Nam nibh sem, dignissim id urna vel, auctor.</w:t>
      </w:r>
    </w:p>
    <w:p w14:paraId="2205127F" w14:textId="77777777" w:rsidR="00F34671" w:rsidRPr="00EF01E3" w:rsidRDefault="00F34671" w:rsidP="005F535E">
      <w:pPr>
        <w:spacing w:after="0" w:line="260" w:lineRule="exact"/>
        <w:rPr>
          <w:rFonts w:asciiTheme="majorBidi" w:hAnsiTheme="majorBidi" w:cstheme="majorBidi"/>
          <w:sz w:val="24"/>
          <w:szCs w:val="24"/>
        </w:rPr>
      </w:pPr>
    </w:p>
    <w:p w14:paraId="53BE03DA" w14:textId="2CAD2087" w:rsidR="005F535E" w:rsidRPr="00EF01E3" w:rsidRDefault="005F535E" w:rsidP="005F535E">
      <w:pPr>
        <w:spacing w:after="0" w:line="260" w:lineRule="exact"/>
        <w:rPr>
          <w:rFonts w:asciiTheme="majorBidi" w:hAnsiTheme="majorBidi" w:cstheme="majorBidi"/>
          <w:b/>
          <w:bCs/>
          <w:sz w:val="24"/>
          <w:szCs w:val="24"/>
        </w:rPr>
      </w:pPr>
      <w:commentRangeStart w:id="3"/>
      <w:r w:rsidRPr="00EF01E3">
        <w:rPr>
          <w:rFonts w:asciiTheme="majorBidi" w:hAnsiTheme="majorBidi" w:cstheme="majorBidi"/>
          <w:b/>
          <w:bCs/>
          <w:sz w:val="24"/>
          <w:szCs w:val="24"/>
        </w:rPr>
        <w:t>Keywords</w:t>
      </w:r>
      <w:commentRangeEnd w:id="3"/>
      <w:r w:rsidR="00851AFC" w:rsidRPr="00EF01E3">
        <w:rPr>
          <w:rStyle w:val="Kommentarzeichen"/>
          <w:rFonts w:asciiTheme="majorBidi" w:hAnsiTheme="majorBidi" w:cstheme="majorBidi"/>
          <w:sz w:val="24"/>
          <w:szCs w:val="24"/>
        </w:rPr>
        <w:commentReference w:id="3"/>
      </w:r>
    </w:p>
    <w:p w14:paraId="6C095528" w14:textId="5D7D57D5" w:rsidR="005F535E" w:rsidRPr="00587D5F" w:rsidRDefault="00851AFC" w:rsidP="00587D5F">
      <w:pPr>
        <w:spacing w:after="0" w:line="260" w:lineRule="exact"/>
        <w:rPr>
          <w:rFonts w:asciiTheme="majorBidi" w:hAnsiTheme="majorBidi" w:cstheme="majorBidi"/>
          <w:sz w:val="24"/>
          <w:szCs w:val="24"/>
        </w:rPr>
      </w:pPr>
      <w:r w:rsidRPr="00EF01E3">
        <w:rPr>
          <w:rFonts w:asciiTheme="majorBidi" w:hAnsiTheme="majorBidi" w:cstheme="majorBidi"/>
          <w:sz w:val="24"/>
          <w:szCs w:val="24"/>
        </w:rPr>
        <w:t>Keyword 1</w:t>
      </w:r>
      <w:r w:rsidR="005F535E" w:rsidRPr="00EF01E3">
        <w:rPr>
          <w:rFonts w:asciiTheme="majorBidi" w:hAnsiTheme="majorBidi" w:cstheme="majorBidi"/>
          <w:sz w:val="24"/>
          <w:szCs w:val="24"/>
        </w:rPr>
        <w:t xml:space="preserve"> –</w:t>
      </w:r>
      <w:r w:rsidR="00DD4AED" w:rsidRPr="00EF01E3">
        <w:rPr>
          <w:rFonts w:asciiTheme="majorBidi" w:hAnsiTheme="majorBidi" w:cstheme="majorBidi"/>
          <w:sz w:val="24"/>
          <w:szCs w:val="24"/>
        </w:rPr>
        <w:t xml:space="preserve"> </w:t>
      </w:r>
      <w:r w:rsidRPr="00EF01E3">
        <w:rPr>
          <w:rFonts w:asciiTheme="majorBidi" w:hAnsiTheme="majorBidi" w:cstheme="majorBidi"/>
          <w:sz w:val="24"/>
          <w:szCs w:val="24"/>
        </w:rPr>
        <w:t>Keyword 2</w:t>
      </w:r>
      <w:r w:rsidR="005F535E" w:rsidRPr="00EF01E3">
        <w:rPr>
          <w:rFonts w:asciiTheme="majorBidi" w:hAnsiTheme="majorBidi" w:cstheme="majorBidi"/>
          <w:sz w:val="24"/>
          <w:szCs w:val="24"/>
        </w:rPr>
        <w:t xml:space="preserve"> –</w:t>
      </w:r>
      <w:r w:rsidR="00DD4AED" w:rsidRPr="00EF01E3">
        <w:rPr>
          <w:rFonts w:asciiTheme="majorBidi" w:hAnsiTheme="majorBidi" w:cstheme="majorBidi"/>
          <w:sz w:val="24"/>
          <w:szCs w:val="24"/>
        </w:rPr>
        <w:t xml:space="preserve"> </w:t>
      </w:r>
      <w:r w:rsidRPr="00EF01E3">
        <w:rPr>
          <w:rFonts w:asciiTheme="majorBidi" w:hAnsiTheme="majorBidi" w:cstheme="majorBidi"/>
          <w:sz w:val="24"/>
          <w:szCs w:val="24"/>
        </w:rPr>
        <w:t>Keyword 3</w:t>
      </w:r>
      <w:r w:rsidR="005F535E" w:rsidRPr="00EF01E3">
        <w:rPr>
          <w:rFonts w:asciiTheme="majorBidi" w:hAnsiTheme="majorBidi" w:cstheme="majorBidi"/>
          <w:sz w:val="24"/>
          <w:szCs w:val="24"/>
        </w:rPr>
        <w:t xml:space="preserve"> –</w:t>
      </w:r>
      <w:r w:rsidR="00DD4AED" w:rsidRPr="00EF01E3">
        <w:rPr>
          <w:rFonts w:asciiTheme="majorBidi" w:hAnsiTheme="majorBidi" w:cstheme="majorBidi"/>
          <w:sz w:val="24"/>
          <w:szCs w:val="24"/>
        </w:rPr>
        <w:t xml:space="preserve"> </w:t>
      </w:r>
      <w:r w:rsidRPr="00EF01E3">
        <w:rPr>
          <w:rFonts w:asciiTheme="majorBidi" w:hAnsiTheme="majorBidi" w:cstheme="majorBidi"/>
          <w:sz w:val="24"/>
          <w:szCs w:val="24"/>
        </w:rPr>
        <w:t>Keyword 4</w:t>
      </w:r>
      <w:r w:rsidR="005F535E" w:rsidRPr="00EF01E3">
        <w:rPr>
          <w:rFonts w:asciiTheme="majorBidi" w:hAnsiTheme="majorBidi" w:cstheme="majorBidi"/>
          <w:sz w:val="24"/>
          <w:szCs w:val="24"/>
        </w:rPr>
        <w:t xml:space="preserve"> –</w:t>
      </w:r>
      <w:r w:rsidR="003A747B" w:rsidRPr="00EF01E3">
        <w:rPr>
          <w:rFonts w:asciiTheme="majorBidi" w:hAnsiTheme="majorBidi" w:cstheme="majorBidi"/>
          <w:sz w:val="24"/>
          <w:szCs w:val="24"/>
        </w:rPr>
        <w:t xml:space="preserve"> </w:t>
      </w:r>
      <w:r w:rsidRPr="00EF01E3">
        <w:rPr>
          <w:rFonts w:asciiTheme="majorBidi" w:hAnsiTheme="majorBidi" w:cstheme="majorBidi"/>
          <w:sz w:val="24"/>
          <w:szCs w:val="24"/>
        </w:rPr>
        <w:t>Keyword 5</w:t>
      </w:r>
    </w:p>
    <w:p w14:paraId="02D43B6B" w14:textId="050C7E1A" w:rsidR="00303C6A" w:rsidRPr="00E0080F" w:rsidRDefault="009979FF" w:rsidP="00510443">
      <w:pPr>
        <w:pStyle w:val="berschrift1"/>
      </w:pPr>
      <w:commentRangeStart w:id="4"/>
      <w:r w:rsidRPr="00E0080F">
        <w:t>Lorem Ipsum</w:t>
      </w:r>
    </w:p>
    <w:p w14:paraId="61098CCF" w14:textId="77777777" w:rsidR="005F535E" w:rsidRPr="00E0080F" w:rsidRDefault="005F535E" w:rsidP="005F535E">
      <w:pPr>
        <w:spacing w:after="0" w:line="260" w:lineRule="exact"/>
        <w:rPr>
          <w:rFonts w:asciiTheme="majorBidi" w:hAnsiTheme="majorBidi" w:cstheme="majorBidi"/>
          <w:sz w:val="20"/>
          <w:szCs w:val="20"/>
        </w:rPr>
      </w:pPr>
    </w:p>
    <w:p w14:paraId="797A3411" w14:textId="77777777" w:rsidR="00510443" w:rsidRPr="00E0080F" w:rsidRDefault="00510443" w:rsidP="00510443">
      <w:pPr>
        <w:pStyle w:val="berschrift2"/>
      </w:pPr>
      <w:r w:rsidRPr="00E0080F">
        <w:t>Lorem Ipsum</w:t>
      </w:r>
    </w:p>
    <w:p w14:paraId="02045CB7" w14:textId="358AE759" w:rsidR="00510443" w:rsidRPr="00E0080F" w:rsidRDefault="00510443" w:rsidP="00510443">
      <w:pPr>
        <w:pStyle w:val="berschrift3"/>
        <w:rPr>
          <w:lang w:val="en-GB"/>
        </w:rPr>
      </w:pPr>
      <w:r w:rsidRPr="00E0080F">
        <w:rPr>
          <w:lang w:val="en-GB"/>
        </w:rPr>
        <w:t>Lorem Ipsum</w:t>
      </w:r>
      <w:commentRangeEnd w:id="4"/>
      <w:r>
        <w:rPr>
          <w:rStyle w:val="Kommentarzeichen"/>
          <w:rFonts w:asciiTheme="minorHAnsi"/>
          <w:b w:val="0"/>
          <w:bCs w:val="0"/>
          <w:lang w:val="en-GB" w:eastAsia="en-GB"/>
        </w:rPr>
        <w:commentReference w:id="4"/>
      </w:r>
    </w:p>
    <w:p w14:paraId="2B4D21DB" w14:textId="31BA0068" w:rsidR="00851AFC" w:rsidRPr="00E0080F" w:rsidRDefault="00851AFC" w:rsidP="008E53CD">
      <w:pPr>
        <w:spacing w:after="0" w:line="240" w:lineRule="auto"/>
        <w:rPr>
          <w:rFonts w:asciiTheme="majorBidi" w:hAnsiTheme="majorBidi" w:cstheme="majorBidi"/>
          <w:sz w:val="24"/>
          <w:szCs w:val="24"/>
        </w:rPr>
      </w:pPr>
      <w:r w:rsidRPr="00E0080F">
        <w:rPr>
          <w:rFonts w:asciiTheme="majorBidi" w:hAnsiTheme="majorBidi" w:cstheme="majorBidi"/>
          <w:sz w:val="24"/>
          <w:szCs w:val="24"/>
        </w:rPr>
        <w:t>Lorem ipsum dolor sit amet, consectetur adipiscing elit. Nunc lorem felis, molestie id bibendum sit amet, dictum ut nisl. Vivamus dui nibh, sagittis fermentum turpis eu, tristique gravida diam. Quisque pellentesque lacinia ultrices</w:t>
      </w:r>
      <w:r w:rsidR="005C3DF9" w:rsidRPr="00E0080F">
        <w:rPr>
          <w:rFonts w:asciiTheme="majorBidi" w:hAnsiTheme="majorBidi" w:cstheme="majorBidi"/>
          <w:sz w:val="24"/>
          <w:szCs w:val="24"/>
        </w:rPr>
        <w:t xml:space="preserve"> (</w:t>
      </w:r>
      <w:commentRangeStart w:id="5"/>
      <w:r w:rsidR="005C3DF9" w:rsidRPr="00E0080F">
        <w:rPr>
          <w:rFonts w:asciiTheme="majorBidi" w:hAnsiTheme="majorBidi" w:cstheme="majorBidi"/>
          <w:sz w:val="24"/>
          <w:szCs w:val="24"/>
        </w:rPr>
        <w:t>Fig. 1</w:t>
      </w:r>
      <w:commentRangeEnd w:id="5"/>
      <w:r w:rsidR="005C3DF9">
        <w:rPr>
          <w:rStyle w:val="Kommentarzeichen"/>
        </w:rPr>
        <w:commentReference w:id="5"/>
      </w:r>
      <w:r w:rsidR="005C3DF9" w:rsidRPr="00E0080F">
        <w:rPr>
          <w:rFonts w:asciiTheme="majorBidi" w:hAnsiTheme="majorBidi" w:cstheme="majorBidi"/>
          <w:sz w:val="24"/>
          <w:szCs w:val="24"/>
        </w:rPr>
        <w:t>)</w:t>
      </w:r>
      <w:r w:rsidRPr="00E0080F">
        <w:rPr>
          <w:rFonts w:asciiTheme="majorBidi" w:hAnsiTheme="majorBidi" w:cstheme="majorBidi"/>
          <w:sz w:val="24"/>
          <w:szCs w:val="24"/>
        </w:rPr>
        <w:t>. Pellentesque viverra, diam vitae bibendum aliquam, ex nibh imperdiet nulla, ac volutpat dui lectus at ex. Sed dictum est sed magna mattis, sit amet condimentum erat vestibulum. Suspendisse a ex euismod, volutpat lectus non, ultrices odio. Etiam id massa ex. Nullam id fermentum risus. Ut vitae est sed arcu imperdiet commodo</w:t>
      </w:r>
      <w:r w:rsidR="00271466" w:rsidRPr="00E0080F">
        <w:rPr>
          <w:rFonts w:asciiTheme="majorBidi" w:hAnsiTheme="majorBidi" w:cstheme="majorBidi"/>
          <w:sz w:val="24"/>
          <w:szCs w:val="24"/>
        </w:rPr>
        <w:t xml:space="preserve"> (</w:t>
      </w:r>
      <w:commentRangeStart w:id="6"/>
      <w:r w:rsidR="00271466" w:rsidRPr="00E0080F">
        <w:rPr>
          <w:rFonts w:asciiTheme="majorBidi" w:hAnsiTheme="majorBidi" w:cstheme="majorBidi"/>
          <w:sz w:val="24"/>
          <w:szCs w:val="24"/>
        </w:rPr>
        <w:t>Fig. 2 a. d</w:t>
      </w:r>
      <w:commentRangeEnd w:id="6"/>
      <w:r w:rsidR="00271466">
        <w:rPr>
          <w:rStyle w:val="Kommentarzeichen"/>
        </w:rPr>
        <w:commentReference w:id="6"/>
      </w:r>
      <w:r w:rsidR="00271466" w:rsidRPr="00E0080F">
        <w:rPr>
          <w:rFonts w:asciiTheme="majorBidi" w:hAnsiTheme="majorBidi" w:cstheme="majorBidi"/>
          <w:sz w:val="24"/>
          <w:szCs w:val="24"/>
        </w:rPr>
        <w:t>)</w:t>
      </w:r>
      <w:r w:rsidRPr="00E0080F">
        <w:rPr>
          <w:rFonts w:asciiTheme="majorBidi" w:hAnsiTheme="majorBidi" w:cstheme="majorBidi"/>
          <w:sz w:val="24"/>
          <w:szCs w:val="24"/>
        </w:rPr>
        <w:t xml:space="preserve">. Nulla ac congue nunc, id volutpat </w:t>
      </w:r>
      <w:commentRangeStart w:id="7"/>
      <w:r w:rsidR="00D27CC2" w:rsidRPr="00E0080F">
        <w:rPr>
          <w:rFonts w:asciiTheme="majorBidi" w:hAnsiTheme="majorBidi" w:cstheme="majorBidi"/>
          <w:sz w:val="24"/>
          <w:szCs w:val="24"/>
        </w:rPr>
        <w:t>›</w:t>
      </w:r>
      <w:r w:rsidRPr="00E0080F">
        <w:rPr>
          <w:rFonts w:asciiTheme="majorBidi" w:hAnsiTheme="majorBidi" w:cstheme="majorBidi"/>
          <w:sz w:val="24"/>
          <w:szCs w:val="24"/>
        </w:rPr>
        <w:t>nisl</w:t>
      </w:r>
      <w:r w:rsidR="00D27CC2" w:rsidRPr="00E0080F">
        <w:rPr>
          <w:rFonts w:asciiTheme="majorBidi" w:hAnsiTheme="majorBidi" w:cstheme="majorBidi"/>
          <w:sz w:val="24"/>
          <w:szCs w:val="24"/>
        </w:rPr>
        <w:t>‹</w:t>
      </w:r>
      <w:commentRangeEnd w:id="7"/>
      <w:r w:rsidR="00D27CC2">
        <w:rPr>
          <w:rStyle w:val="Kommentarzeichen"/>
        </w:rPr>
        <w:commentReference w:id="7"/>
      </w:r>
      <w:r w:rsidRPr="00E0080F">
        <w:rPr>
          <w:rFonts w:asciiTheme="majorBidi" w:hAnsiTheme="majorBidi" w:cstheme="majorBidi"/>
          <w:sz w:val="24"/>
          <w:szCs w:val="24"/>
        </w:rPr>
        <w:t>. Cras semper eget nunc sed mollis</w:t>
      </w:r>
      <w:commentRangeStart w:id="8"/>
      <w:r w:rsidR="00A55649" w:rsidRPr="00EF01E3">
        <w:rPr>
          <w:rStyle w:val="Funotenzeichen"/>
          <w:rFonts w:asciiTheme="majorBidi" w:hAnsiTheme="majorBidi" w:cstheme="majorBidi"/>
          <w:sz w:val="24"/>
          <w:szCs w:val="24"/>
          <w:lang w:val="de-DE"/>
        </w:rPr>
        <w:footnoteReference w:id="1"/>
      </w:r>
      <w:commentRangeEnd w:id="8"/>
      <w:r w:rsidR="00A55649" w:rsidRPr="00EF01E3">
        <w:rPr>
          <w:rStyle w:val="Kommentarzeichen"/>
          <w:sz w:val="24"/>
          <w:szCs w:val="24"/>
        </w:rPr>
        <w:commentReference w:id="8"/>
      </w:r>
      <w:r w:rsidRPr="00E0080F">
        <w:rPr>
          <w:rFonts w:asciiTheme="majorBidi" w:hAnsiTheme="majorBidi" w:cstheme="majorBidi"/>
          <w:sz w:val="24"/>
          <w:szCs w:val="24"/>
        </w:rPr>
        <w:t>.</w:t>
      </w:r>
    </w:p>
    <w:p w14:paraId="432A3D8D" w14:textId="06B2EC1C" w:rsidR="00061857" w:rsidRPr="00E0080F" w:rsidRDefault="00061857" w:rsidP="00271466">
      <w:pPr>
        <w:spacing w:after="0" w:line="260" w:lineRule="exact"/>
        <w:rPr>
          <w:rFonts w:asciiTheme="majorBidi" w:hAnsiTheme="majorBidi" w:cstheme="majorBidi"/>
          <w:sz w:val="24"/>
          <w:szCs w:val="24"/>
        </w:rPr>
      </w:pPr>
    </w:p>
    <w:p w14:paraId="1918ABD7" w14:textId="564EAF6B" w:rsidR="00061857" w:rsidRPr="00E0080F" w:rsidRDefault="00061857" w:rsidP="00271466">
      <w:pPr>
        <w:spacing w:after="0" w:line="260" w:lineRule="exact"/>
        <w:rPr>
          <w:rFonts w:asciiTheme="majorBidi" w:hAnsiTheme="majorBidi" w:cstheme="majorBidi"/>
          <w:color w:val="FF0000"/>
          <w:sz w:val="20"/>
          <w:szCs w:val="20"/>
        </w:rPr>
      </w:pPr>
      <w:commentRangeStart w:id="9"/>
      <w:r w:rsidRPr="00E0080F">
        <w:rPr>
          <w:rFonts w:asciiTheme="majorBidi" w:hAnsiTheme="majorBidi" w:cstheme="majorBidi"/>
          <w:color w:val="FF0000"/>
          <w:sz w:val="20"/>
          <w:szCs w:val="20"/>
        </w:rPr>
        <w:t>&lt;insert here Fig. 1 in full-page width&gt;</w:t>
      </w:r>
      <w:commentRangeEnd w:id="9"/>
      <w:r>
        <w:rPr>
          <w:rStyle w:val="Kommentarzeichen"/>
        </w:rPr>
        <w:commentReference w:id="9"/>
      </w:r>
    </w:p>
    <w:p w14:paraId="49188E2C" w14:textId="77777777" w:rsidR="00851AFC" w:rsidRPr="00E0080F" w:rsidRDefault="00851AFC" w:rsidP="008E53CD">
      <w:pPr>
        <w:spacing w:after="0" w:line="240" w:lineRule="auto"/>
        <w:rPr>
          <w:rFonts w:ascii="Times New Roman"/>
          <w:sz w:val="24"/>
          <w:szCs w:val="24"/>
        </w:rPr>
      </w:pPr>
    </w:p>
    <w:p w14:paraId="4636B1F6" w14:textId="71061F3C" w:rsidR="008E53CD" w:rsidRPr="00E0080F" w:rsidRDefault="00851AFC" w:rsidP="008E53CD">
      <w:pPr>
        <w:pStyle w:val="DAIbodytext"/>
        <w:spacing w:line="240" w:lineRule="auto"/>
        <w:rPr>
          <w:rFonts w:ascii="Times New Roman" w:hAnsi="Times New Roman"/>
          <w:sz w:val="24"/>
          <w:szCs w:val="24"/>
          <w:lang w:val="en-GB"/>
        </w:rPr>
      </w:pPr>
      <w:r w:rsidRPr="00E0080F">
        <w:rPr>
          <w:rFonts w:ascii="Times New Roman" w:hAnsi="Times New Roman"/>
          <w:sz w:val="24"/>
          <w:szCs w:val="24"/>
          <w:lang w:val="en-GB"/>
        </w:rPr>
        <w:t xml:space="preserve">Suspendisse suscipit feugiat feugiat. Vestibulum in diam leo. Suspendisse aliquam, urna sit amet rutrum imperdiet, </w:t>
      </w:r>
      <w:bookmarkStart w:id="11" w:name="_Hlk193972997"/>
      <w:commentRangeStart w:id="12"/>
      <w:r w:rsidR="00C837A8" w:rsidRPr="00E0080F">
        <w:rPr>
          <w:rFonts w:ascii="Times New Roman" w:hAnsi="Times New Roman"/>
          <w:sz w:val="24"/>
          <w:szCs w:val="24"/>
          <w:lang w:val="en-GB"/>
        </w:rPr>
        <w:t>4.5 × 6.3 m</w:t>
      </w:r>
      <w:commentRangeEnd w:id="12"/>
      <w:r w:rsidR="00C837A8" w:rsidRPr="008E53CD">
        <w:rPr>
          <w:rStyle w:val="Kommentarzeichen"/>
          <w:rFonts w:ascii="Times New Roman" w:hAnsi="Times New Roman"/>
          <w:sz w:val="24"/>
          <w:szCs w:val="24"/>
        </w:rPr>
        <w:commentReference w:id="12"/>
      </w:r>
      <w:r w:rsidR="00C837A8" w:rsidRPr="00E0080F">
        <w:rPr>
          <w:rFonts w:ascii="Times New Roman" w:hAnsi="Times New Roman"/>
          <w:sz w:val="24"/>
          <w:szCs w:val="24"/>
          <w:lang w:val="en-GB"/>
        </w:rPr>
        <w:t xml:space="preserve"> </w:t>
      </w:r>
      <w:bookmarkEnd w:id="11"/>
      <w:r w:rsidRPr="00E0080F">
        <w:rPr>
          <w:rFonts w:ascii="Times New Roman" w:hAnsi="Times New Roman"/>
          <w:sz w:val="24"/>
          <w:szCs w:val="24"/>
          <w:lang w:val="en-GB"/>
        </w:rPr>
        <w:t xml:space="preserve">felis metus sagittis purus, et ultrices tortor </w:t>
      </w:r>
      <w:commentRangeStart w:id="13"/>
      <w:r w:rsidR="00EC643B" w:rsidRPr="008E53CD">
        <w:rPr>
          <w:rFonts w:ascii="Segoe UI Historic" w:hAnsi="Segoe UI Historic" w:cs="Segoe UI Historic"/>
          <w:sz w:val="24"/>
          <w:szCs w:val="24"/>
        </w:rPr>
        <w:t>𓋹𓍑𓋴</w:t>
      </w:r>
      <w:commentRangeEnd w:id="13"/>
      <w:r w:rsidR="00EC643B" w:rsidRPr="008E53CD">
        <w:rPr>
          <w:rStyle w:val="Kommentarzeichen"/>
          <w:rFonts w:ascii="Times New Roman" w:hAnsi="Times New Roman"/>
          <w:sz w:val="24"/>
          <w:szCs w:val="24"/>
        </w:rPr>
        <w:commentReference w:id="13"/>
      </w:r>
      <w:r w:rsidR="00EC643B" w:rsidRPr="00E0080F">
        <w:rPr>
          <w:rFonts w:ascii="Times New Roman" w:hAnsi="Times New Roman"/>
          <w:sz w:val="24"/>
          <w:szCs w:val="24"/>
          <w:lang w:val="en-GB"/>
        </w:rPr>
        <w:t xml:space="preserve"> </w:t>
      </w:r>
      <w:r w:rsidRPr="00E0080F">
        <w:rPr>
          <w:rFonts w:ascii="Times New Roman" w:hAnsi="Times New Roman"/>
          <w:sz w:val="24"/>
          <w:szCs w:val="24"/>
          <w:lang w:val="en-GB"/>
        </w:rPr>
        <w:t xml:space="preserve">nibh sed </w:t>
      </w:r>
      <w:r w:rsidRPr="00E0080F">
        <w:rPr>
          <w:rFonts w:ascii="Times New Roman" w:hAnsi="Times New Roman"/>
          <w:sz w:val="24"/>
          <w:szCs w:val="24"/>
          <w:lang w:val="en-GB"/>
        </w:rPr>
        <w:lastRenderedPageBreak/>
        <w:t>lacus. Integer commodo aliquet laoreet. Mauris sollicitudin felis vel mauris luctus, sed vulputate ipsum fermentum. Curabitur vestibulum, nunc vel pulvinar fringilla, mi justo interdum metus</w:t>
      </w:r>
      <w:commentRangeStart w:id="14"/>
      <w:r w:rsidR="00617DBD" w:rsidRPr="008E53CD">
        <w:rPr>
          <w:rStyle w:val="Funotenzeichen"/>
          <w:rFonts w:ascii="Times New Roman" w:hAnsi="Times New Roman"/>
          <w:sz w:val="24"/>
          <w:szCs w:val="24"/>
        </w:rPr>
        <w:footnoteReference w:id="2"/>
      </w:r>
      <w:commentRangeEnd w:id="14"/>
      <w:r w:rsidR="0092349B" w:rsidRPr="008E53CD">
        <w:rPr>
          <w:rStyle w:val="Kommentarzeichen"/>
          <w:rFonts w:ascii="Times New Roman" w:hAnsi="Times New Roman"/>
          <w:sz w:val="24"/>
          <w:szCs w:val="24"/>
        </w:rPr>
        <w:commentReference w:id="14"/>
      </w:r>
      <w:r w:rsidRPr="00E0080F">
        <w:rPr>
          <w:rFonts w:ascii="Times New Roman" w:hAnsi="Times New Roman"/>
          <w:sz w:val="24"/>
          <w:szCs w:val="24"/>
          <w:lang w:val="en-GB"/>
        </w:rPr>
        <w:t>, et porta metus quam quis neque</w:t>
      </w:r>
      <w:commentRangeStart w:id="15"/>
      <w:r w:rsidR="005335B0">
        <w:rPr>
          <w:rStyle w:val="Funotenzeichen"/>
          <w:rFonts w:ascii="Times New Roman" w:hAnsi="Times New Roman"/>
          <w:sz w:val="24"/>
          <w:szCs w:val="24"/>
        </w:rPr>
        <w:footnoteReference w:id="3"/>
      </w:r>
      <w:commentRangeEnd w:id="15"/>
      <w:r w:rsidR="002D5270">
        <w:rPr>
          <w:rStyle w:val="Kommentarzeichen"/>
          <w:rFonts w:asciiTheme="minorHAnsi" w:hAnsi="Times New Roman"/>
          <w:lang w:val="en-GB" w:eastAsia="en-GB"/>
        </w:rPr>
        <w:commentReference w:id="15"/>
      </w:r>
      <w:r w:rsidRPr="00E0080F">
        <w:rPr>
          <w:rFonts w:ascii="Times New Roman" w:hAnsi="Times New Roman"/>
          <w:sz w:val="24"/>
          <w:szCs w:val="24"/>
          <w:lang w:val="en-GB"/>
        </w:rPr>
        <w:t xml:space="preserve">. Maecenas elit massa, fringilla a rutrum a, bibendum vel ante. </w:t>
      </w:r>
      <w:r w:rsidR="008E53CD" w:rsidRPr="00E0080F">
        <w:rPr>
          <w:rFonts w:ascii="Times New Roman" w:hAnsi="Times New Roman"/>
          <w:sz w:val="24"/>
          <w:szCs w:val="24"/>
          <w:lang w:val="en-GB"/>
        </w:rPr>
        <w:t xml:space="preserve">Curabitur </w:t>
      </w:r>
      <w:commentRangeStart w:id="16"/>
      <w:r w:rsidR="008E53CD" w:rsidRPr="00E0080F">
        <w:rPr>
          <w:rFonts w:ascii="Times New Roman" w:hAnsi="Times New Roman"/>
          <w:sz w:val="24"/>
          <w:szCs w:val="24"/>
          <w:lang w:val="en-GB"/>
        </w:rPr>
        <w:t>Fulan al-Fulani</w:t>
      </w:r>
      <w:commentRangeEnd w:id="16"/>
      <w:r w:rsidR="008E53CD" w:rsidRPr="008E53CD">
        <w:rPr>
          <w:rStyle w:val="Kommentarzeichen"/>
          <w:rFonts w:ascii="Times New Roman" w:hAnsi="Times New Roman"/>
          <w:sz w:val="24"/>
          <w:szCs w:val="24"/>
          <w:lang w:val="en-GB" w:eastAsia="en-GB"/>
        </w:rPr>
        <w:commentReference w:id="16"/>
      </w:r>
      <w:r w:rsidR="008E53CD" w:rsidRPr="00E0080F">
        <w:rPr>
          <w:rFonts w:ascii="Times New Roman" w:hAnsi="Times New Roman"/>
          <w:sz w:val="24"/>
          <w:szCs w:val="24"/>
          <w:lang w:val="en-GB"/>
        </w:rPr>
        <w:t xml:space="preserve"> vestibulum, nunc vel pulvinar fringilla, mi justo interdum metus, et porta metus quam quis neque. Maecenas elit massa, fringilla a rutrum a, bibendum vel ante. Aliquam in sem nec erat condimentum feugiat eget et nunc. Aenean mattis sem est, </w:t>
      </w:r>
      <w:commentRangeStart w:id="18"/>
      <w:r w:rsidR="008E53CD" w:rsidRPr="00E0080F">
        <w:rPr>
          <w:rFonts w:ascii="Times New Roman" w:hAnsi="Times New Roman"/>
          <w:i/>
          <w:iCs/>
          <w:sz w:val="24"/>
          <w:szCs w:val="24"/>
          <w:lang w:val="en-GB"/>
        </w:rPr>
        <w:t>al-Nur al-Safir</w:t>
      </w:r>
      <w:r w:rsidR="00F4379D" w:rsidRPr="00E0080F">
        <w:rPr>
          <w:rFonts w:ascii="Times New Roman" w:hAnsi="Times New Roman"/>
          <w:i/>
          <w:iCs/>
          <w:sz w:val="24"/>
          <w:szCs w:val="24"/>
          <w:lang w:val="en-GB"/>
        </w:rPr>
        <w:t xml:space="preserve"> </w:t>
      </w:r>
      <w:r w:rsidR="008E53CD" w:rsidRPr="00E0080F">
        <w:rPr>
          <w:rFonts w:ascii="Times New Roman" w:hAnsi="Times New Roman"/>
          <w:i/>
          <w:iCs/>
          <w:sz w:val="24"/>
          <w:szCs w:val="24"/>
          <w:lang w:val="en-GB"/>
        </w:rPr>
        <w:t>ʿan Akhbar al-Qarn al-ʿAshir</w:t>
      </w:r>
      <w:commentRangeEnd w:id="18"/>
      <w:r w:rsidR="008E53CD" w:rsidRPr="008E53CD">
        <w:rPr>
          <w:rFonts w:ascii="Times New Roman" w:hAnsi="Times New Roman"/>
          <w:i/>
          <w:iCs/>
          <w:sz w:val="24"/>
          <w:szCs w:val="24"/>
        </w:rPr>
        <w:commentReference w:id="18"/>
      </w:r>
      <w:r w:rsidR="008E53CD" w:rsidRPr="00E0080F">
        <w:rPr>
          <w:rFonts w:ascii="Times New Roman" w:hAnsi="Times New Roman"/>
          <w:i/>
          <w:iCs/>
          <w:sz w:val="24"/>
          <w:szCs w:val="24"/>
          <w:lang w:val="en-GB"/>
        </w:rPr>
        <w:t xml:space="preserve"> </w:t>
      </w:r>
      <w:r w:rsidR="008E53CD" w:rsidRPr="00E0080F">
        <w:rPr>
          <w:rFonts w:ascii="Times New Roman" w:hAnsi="Times New Roman"/>
          <w:sz w:val="24"/>
          <w:szCs w:val="24"/>
          <w:lang w:val="en-GB"/>
        </w:rPr>
        <w:t xml:space="preserve">a blandit nunc iaculis at. Vivamus aliquam velit id urna euismod iaculis. Pellentesque tincidunt quam odio, ut elementum velit ornare sed. Donec </w:t>
      </w:r>
      <w:commentRangeStart w:id="20"/>
      <w:r w:rsidR="008E53CD" w:rsidRPr="00E0080F">
        <w:rPr>
          <w:rFonts w:ascii="Times New Roman" w:hAnsi="Times New Roman"/>
          <w:sz w:val="24"/>
          <w:szCs w:val="24"/>
          <w:lang w:val="en-GB"/>
        </w:rPr>
        <w:t>»</w:t>
      </w:r>
      <w:r w:rsidR="008E53CD" w:rsidRPr="00E0080F">
        <w:rPr>
          <w:rFonts w:ascii="Times New Roman" w:hAnsi="Times New Roman"/>
          <w:i/>
          <w:iCs/>
          <w:sz w:val="24"/>
          <w:szCs w:val="24"/>
          <w:lang w:val="en-GB"/>
        </w:rPr>
        <w:t>ʿashāʾ</w:t>
      </w:r>
      <w:r w:rsidR="008E53CD" w:rsidRPr="00E0080F">
        <w:rPr>
          <w:rFonts w:ascii="Times New Roman" w:hAnsi="Times New Roman"/>
          <w:sz w:val="24"/>
          <w:szCs w:val="24"/>
          <w:lang w:val="en-GB"/>
        </w:rPr>
        <w:t xml:space="preserve">« </w:t>
      </w:r>
      <w:commentRangeEnd w:id="20"/>
      <w:r w:rsidR="008E53CD" w:rsidRPr="008E53CD">
        <w:rPr>
          <w:rFonts w:ascii="Times New Roman" w:hAnsi="Times New Roman"/>
          <w:sz w:val="24"/>
          <w:szCs w:val="24"/>
        </w:rPr>
        <w:commentReference w:id="20"/>
      </w:r>
      <w:r w:rsidR="008E53CD" w:rsidRPr="00E0080F">
        <w:rPr>
          <w:rFonts w:ascii="Times New Roman" w:hAnsi="Times New Roman"/>
          <w:sz w:val="24"/>
          <w:szCs w:val="24"/>
          <w:lang w:val="en-GB"/>
        </w:rPr>
        <w:t xml:space="preserve">vulputate commodo risus non mollis. Sed venenatis </w:t>
      </w:r>
      <w:commentRangeStart w:id="21"/>
      <w:r w:rsidR="008E53CD" w:rsidRPr="00E0080F">
        <w:rPr>
          <w:rFonts w:ascii="Times New Roman" w:hAnsi="Times New Roman"/>
          <w:i/>
          <w:iCs/>
          <w:sz w:val="24"/>
          <w:szCs w:val="24"/>
          <w:lang w:val="en-GB"/>
        </w:rPr>
        <w:t>al-ʿaṣr al-baṭlamī</w:t>
      </w:r>
      <w:commentRangeEnd w:id="21"/>
      <w:r w:rsidR="008E53CD" w:rsidRPr="008E53CD">
        <w:rPr>
          <w:rFonts w:ascii="Times New Roman" w:hAnsi="Times New Roman"/>
          <w:sz w:val="24"/>
          <w:szCs w:val="24"/>
        </w:rPr>
        <w:commentReference w:id="21"/>
      </w:r>
      <w:r w:rsidR="008E53CD" w:rsidRPr="00E0080F">
        <w:rPr>
          <w:rFonts w:ascii="Times New Roman" w:hAnsi="Times New Roman"/>
          <w:sz w:val="24"/>
          <w:szCs w:val="24"/>
          <w:lang w:val="en-GB"/>
        </w:rPr>
        <w:t xml:space="preserve"> nunc ac dignissim accumsan. Vivamus </w:t>
      </w:r>
      <w:commentRangeStart w:id="22"/>
      <w:r w:rsidR="008E53CD" w:rsidRPr="00E0080F">
        <w:rPr>
          <w:rFonts w:ascii="Times New Roman" w:hAnsi="Times New Roman"/>
          <w:sz w:val="24"/>
          <w:szCs w:val="24"/>
          <w:lang w:val="en-GB"/>
        </w:rPr>
        <w:t>al-Ikhwan</w:t>
      </w:r>
      <w:commentRangeEnd w:id="22"/>
      <w:r w:rsidR="008E53CD" w:rsidRPr="008E53CD">
        <w:rPr>
          <w:rStyle w:val="Kommentarzeichen"/>
          <w:rFonts w:ascii="Times New Roman" w:hAnsi="Times New Roman"/>
          <w:sz w:val="24"/>
          <w:szCs w:val="24"/>
          <w:lang w:val="en-GB" w:eastAsia="en-GB"/>
        </w:rPr>
        <w:commentReference w:id="22"/>
      </w:r>
      <w:r w:rsidR="008E53CD" w:rsidRPr="00E0080F">
        <w:rPr>
          <w:rFonts w:ascii="Times New Roman" w:hAnsi="Times New Roman"/>
          <w:sz w:val="24"/>
          <w:szCs w:val="24"/>
          <w:lang w:val="en-GB"/>
        </w:rPr>
        <w:t xml:space="preserve"> sit amet ullamcorper turpis, at pulvinar ante. </w:t>
      </w:r>
      <w:commentRangeStart w:id="23"/>
      <w:r w:rsidR="008E53CD" w:rsidRPr="00E0080F">
        <w:rPr>
          <w:rFonts w:ascii="Times New Roman" w:hAnsi="Times New Roman"/>
          <w:sz w:val="24"/>
          <w:szCs w:val="24"/>
          <w:lang w:val="en-GB"/>
        </w:rPr>
        <w:t>Ola el-Aguizy</w:t>
      </w:r>
      <w:commentRangeEnd w:id="23"/>
      <w:r w:rsidR="008E53CD" w:rsidRPr="008E53CD">
        <w:rPr>
          <w:rStyle w:val="Kommentarzeichen"/>
          <w:rFonts w:ascii="Times New Roman" w:hAnsi="Times New Roman"/>
          <w:sz w:val="24"/>
          <w:szCs w:val="24"/>
          <w:lang w:val="en-GB" w:eastAsia="en-GB"/>
        </w:rPr>
        <w:commentReference w:id="23"/>
      </w:r>
      <w:r w:rsidR="008E53CD" w:rsidRPr="00E0080F">
        <w:rPr>
          <w:rFonts w:ascii="Times New Roman" w:hAnsi="Times New Roman"/>
          <w:sz w:val="24"/>
          <w:szCs w:val="24"/>
          <w:lang w:val="en-GB"/>
        </w:rPr>
        <w:t xml:space="preserve"> urabitur sodales quis urna lobortis pellentesque </w:t>
      </w:r>
      <w:commentRangeStart w:id="24"/>
      <w:r w:rsidR="008E53CD" w:rsidRPr="00E0080F">
        <w:rPr>
          <w:rFonts w:ascii="Times New Roman" w:hAnsi="Times New Roman"/>
          <w:i/>
          <w:iCs/>
          <w:sz w:val="24"/>
          <w:szCs w:val="24"/>
          <w:lang w:val="en-GB"/>
        </w:rPr>
        <w:t>fuqahāʾ</w:t>
      </w:r>
      <w:commentRangeEnd w:id="24"/>
      <w:r w:rsidR="008E53CD" w:rsidRPr="008E53CD">
        <w:rPr>
          <w:rFonts w:ascii="Times New Roman" w:hAnsi="Times New Roman"/>
          <w:sz w:val="24"/>
          <w:szCs w:val="24"/>
        </w:rPr>
        <w:commentReference w:id="24"/>
      </w:r>
      <w:r w:rsidR="008E53CD" w:rsidRPr="00E0080F">
        <w:rPr>
          <w:rFonts w:ascii="Times New Roman" w:hAnsi="Times New Roman"/>
          <w:sz w:val="24"/>
          <w:szCs w:val="24"/>
          <w:lang w:val="en-GB"/>
        </w:rPr>
        <w:t>.</w:t>
      </w:r>
    </w:p>
    <w:p w14:paraId="5A068982" w14:textId="02A9C6A7" w:rsidR="00C20B08" w:rsidRPr="00E0080F" w:rsidRDefault="00C20B08" w:rsidP="009B034E">
      <w:pPr>
        <w:spacing w:after="0" w:line="260" w:lineRule="exact"/>
        <w:rPr>
          <w:rFonts w:asciiTheme="majorBidi" w:hAnsiTheme="majorBidi" w:cstheme="majorBidi"/>
          <w:sz w:val="24"/>
          <w:szCs w:val="24"/>
        </w:rPr>
      </w:pPr>
    </w:p>
    <w:p w14:paraId="4C594D3A" w14:textId="77777777" w:rsidR="00851AFC" w:rsidRPr="00E0080F" w:rsidRDefault="00851AFC" w:rsidP="00851AFC">
      <w:pPr>
        <w:spacing w:after="0" w:line="260" w:lineRule="exact"/>
        <w:rPr>
          <w:rFonts w:asciiTheme="majorBidi" w:hAnsiTheme="majorBidi" w:cstheme="majorBidi"/>
          <w:sz w:val="20"/>
          <w:szCs w:val="20"/>
        </w:rPr>
      </w:pPr>
    </w:p>
    <w:p w14:paraId="4C2B8791" w14:textId="7F36255A" w:rsidR="00061857" w:rsidRPr="00E0080F" w:rsidRDefault="00061857" w:rsidP="00061857">
      <w:pPr>
        <w:spacing w:after="0" w:line="260" w:lineRule="exact"/>
        <w:rPr>
          <w:rFonts w:asciiTheme="majorBidi" w:hAnsiTheme="majorBidi" w:cstheme="majorBidi"/>
          <w:color w:val="FF0000"/>
          <w:sz w:val="20"/>
          <w:szCs w:val="20"/>
        </w:rPr>
      </w:pPr>
      <w:commentRangeStart w:id="25"/>
      <w:r w:rsidRPr="00E0080F">
        <w:rPr>
          <w:rFonts w:asciiTheme="majorBidi" w:hAnsiTheme="majorBidi" w:cstheme="majorBidi"/>
          <w:color w:val="FF0000"/>
          <w:sz w:val="20"/>
          <w:szCs w:val="20"/>
        </w:rPr>
        <w:t>&lt;insert here Fig. 2 (Table 1)&gt;</w:t>
      </w:r>
      <w:commentRangeEnd w:id="25"/>
      <w:r>
        <w:rPr>
          <w:rStyle w:val="Kommentarzeichen"/>
        </w:rPr>
        <w:commentReference w:id="25"/>
      </w:r>
    </w:p>
    <w:p w14:paraId="55087032" w14:textId="77777777" w:rsidR="00C20B08" w:rsidRPr="00E0080F" w:rsidRDefault="00C20B08" w:rsidP="005F535E">
      <w:pPr>
        <w:spacing w:after="0" w:line="260" w:lineRule="exact"/>
        <w:rPr>
          <w:rFonts w:asciiTheme="majorBidi" w:hAnsiTheme="majorBidi" w:cstheme="majorBidi"/>
          <w:sz w:val="20"/>
          <w:szCs w:val="20"/>
        </w:rPr>
      </w:pPr>
    </w:p>
    <w:p w14:paraId="2D49083D" w14:textId="77777777" w:rsidR="00510443" w:rsidRPr="00E0080F" w:rsidRDefault="00510443" w:rsidP="008E53CD">
      <w:pPr>
        <w:spacing w:after="0" w:line="240" w:lineRule="auto"/>
        <w:rPr>
          <w:rFonts w:asciiTheme="majorBidi" w:hAnsiTheme="majorBidi" w:cstheme="majorBidi"/>
          <w:sz w:val="20"/>
          <w:szCs w:val="20"/>
        </w:rPr>
      </w:pPr>
    </w:p>
    <w:p w14:paraId="4F01B1F9" w14:textId="0F887055" w:rsidR="00087819" w:rsidRPr="00E0080F" w:rsidRDefault="006F2535" w:rsidP="008E53CD">
      <w:pPr>
        <w:spacing w:after="0" w:line="240" w:lineRule="auto"/>
        <w:rPr>
          <w:rFonts w:asciiTheme="majorBidi" w:hAnsiTheme="majorBidi" w:cstheme="majorBidi"/>
          <w:sz w:val="24"/>
          <w:szCs w:val="24"/>
        </w:rPr>
      </w:pPr>
      <w:r w:rsidRPr="00E0080F">
        <w:rPr>
          <w:rFonts w:asciiTheme="majorBidi" w:hAnsiTheme="majorBidi" w:cstheme="majorBidi"/>
          <w:sz w:val="24"/>
          <w:szCs w:val="24"/>
        </w:rPr>
        <w:t xml:space="preserve">1 </w:t>
      </w:r>
      <w:commentRangeStart w:id="26"/>
      <w:r w:rsidR="00087819" w:rsidRPr="00E0080F">
        <w:rPr>
          <w:rFonts w:asciiTheme="majorBidi" w:hAnsiTheme="majorBidi" w:cstheme="majorBidi"/>
          <w:i/>
          <w:iCs/>
          <w:sz w:val="24"/>
          <w:szCs w:val="24"/>
        </w:rPr>
        <w:t xml:space="preserve">ḥtp-dj-nswt </w:t>
      </w:r>
      <w:r w:rsidRPr="00E0080F">
        <w:rPr>
          <w:rFonts w:asciiTheme="majorBidi" w:hAnsiTheme="majorBidi" w:cstheme="majorBidi"/>
          <w:i/>
          <w:iCs/>
          <w:sz w:val="24"/>
          <w:szCs w:val="24"/>
        </w:rPr>
        <w:t>S</w:t>
      </w:r>
      <w:r w:rsidR="00087819" w:rsidRPr="00E0080F">
        <w:rPr>
          <w:rFonts w:asciiTheme="majorBidi" w:hAnsiTheme="majorBidi" w:cstheme="majorBidi"/>
          <w:i/>
          <w:iCs/>
          <w:sz w:val="24"/>
          <w:szCs w:val="24"/>
        </w:rPr>
        <w:t xml:space="preserve">ṯ.t </w:t>
      </w:r>
      <w:r w:rsidRPr="00E0080F">
        <w:rPr>
          <w:rFonts w:asciiTheme="majorBidi" w:hAnsiTheme="majorBidi" w:cstheme="majorBidi"/>
          <w:i/>
          <w:iCs/>
          <w:sz w:val="24"/>
          <w:szCs w:val="24"/>
        </w:rPr>
        <w:t>H̱</w:t>
      </w:r>
      <w:r w:rsidR="00087819" w:rsidRPr="00E0080F">
        <w:rPr>
          <w:rFonts w:asciiTheme="majorBidi" w:hAnsiTheme="majorBidi" w:cstheme="majorBidi"/>
          <w:i/>
          <w:iCs/>
          <w:sz w:val="24"/>
          <w:szCs w:val="24"/>
        </w:rPr>
        <w:t xml:space="preserve">nmw </w:t>
      </w:r>
      <w:r w:rsidR="00087819" w:rsidRPr="00EF01E3">
        <w:rPr>
          <w:rFonts w:asciiTheme="majorBidi" w:hAnsiTheme="majorBidi" w:cstheme="majorBidi"/>
          <w:i/>
          <w:iCs/>
          <w:sz w:val="24"/>
          <w:szCs w:val="24"/>
          <w:lang w:val="de-DE"/>
        </w:rPr>
        <w:t>Ꜥ</w:t>
      </w:r>
      <w:r w:rsidR="00087819" w:rsidRPr="00E0080F">
        <w:rPr>
          <w:rFonts w:asciiTheme="majorBidi" w:hAnsiTheme="majorBidi" w:cstheme="majorBidi"/>
          <w:i/>
          <w:iCs/>
          <w:sz w:val="24"/>
          <w:szCs w:val="24"/>
        </w:rPr>
        <w:t>nḳ.t</w:t>
      </w:r>
      <w:commentRangeEnd w:id="26"/>
      <w:r w:rsidR="00FC7140">
        <w:rPr>
          <w:rStyle w:val="Kommentarzeichen"/>
        </w:rPr>
        <w:commentReference w:id="26"/>
      </w:r>
    </w:p>
    <w:p w14:paraId="47771A4C" w14:textId="3857A2C1" w:rsidR="00087819" w:rsidRPr="00E0080F" w:rsidRDefault="006F2535" w:rsidP="008E53CD">
      <w:pPr>
        <w:spacing w:after="0" w:line="240" w:lineRule="auto"/>
        <w:rPr>
          <w:rFonts w:asciiTheme="majorBidi" w:hAnsiTheme="majorBidi" w:cstheme="majorBidi"/>
          <w:sz w:val="24"/>
          <w:szCs w:val="24"/>
        </w:rPr>
      </w:pPr>
      <w:r w:rsidRPr="00E0080F">
        <w:rPr>
          <w:rFonts w:asciiTheme="majorBidi" w:hAnsiTheme="majorBidi" w:cstheme="majorBidi"/>
          <w:sz w:val="24"/>
          <w:szCs w:val="24"/>
        </w:rPr>
        <w:t xml:space="preserve">2 </w:t>
      </w:r>
      <w:r w:rsidR="00087819" w:rsidRPr="00E0080F">
        <w:rPr>
          <w:rFonts w:asciiTheme="majorBidi" w:hAnsiTheme="majorBidi" w:cstheme="majorBidi"/>
          <w:i/>
          <w:iCs/>
          <w:sz w:val="24"/>
          <w:szCs w:val="24"/>
        </w:rPr>
        <w:t xml:space="preserve">nṯr.w jm.jw </w:t>
      </w:r>
      <w:r w:rsidR="00087819" w:rsidRPr="00EF01E3">
        <w:rPr>
          <w:rFonts w:asciiTheme="majorBidi" w:hAnsiTheme="majorBidi" w:cstheme="majorBidi"/>
          <w:i/>
          <w:iCs/>
          <w:sz w:val="24"/>
          <w:szCs w:val="24"/>
          <w:lang w:val="de-DE"/>
        </w:rPr>
        <w:t>Ꜣ</w:t>
      </w:r>
      <w:r w:rsidR="00087819" w:rsidRPr="00E0080F">
        <w:rPr>
          <w:rFonts w:asciiTheme="majorBidi" w:hAnsiTheme="majorBidi" w:cstheme="majorBidi"/>
          <w:i/>
          <w:iCs/>
          <w:sz w:val="24"/>
          <w:szCs w:val="24"/>
        </w:rPr>
        <w:t>bw dj</w:t>
      </w:r>
      <w:r w:rsidR="00087819" w:rsidRPr="00EF01E3">
        <w:rPr>
          <w:rFonts w:asciiTheme="majorBidi" w:hAnsiTheme="majorBidi" w:cstheme="majorBidi"/>
          <w:i/>
          <w:iCs/>
          <w:sz w:val="24"/>
          <w:szCs w:val="24"/>
          <w:lang w:val="de-DE"/>
        </w:rPr>
        <w:t>⸗</w:t>
      </w:r>
      <w:r w:rsidR="00087819" w:rsidRPr="00E0080F">
        <w:rPr>
          <w:rFonts w:asciiTheme="majorBidi" w:hAnsiTheme="majorBidi" w:cstheme="majorBidi"/>
          <w:i/>
          <w:iCs/>
          <w:sz w:val="24"/>
          <w:szCs w:val="24"/>
        </w:rPr>
        <w:t>sn</w:t>
      </w:r>
    </w:p>
    <w:p w14:paraId="125D3D39" w14:textId="0C3A2D74" w:rsidR="007378A3" w:rsidRPr="00E0080F" w:rsidRDefault="007378A3" w:rsidP="00587D5F">
      <w:pPr>
        <w:spacing w:after="0" w:line="260" w:lineRule="exact"/>
        <w:rPr>
          <w:rFonts w:asciiTheme="majorBidi" w:hAnsiTheme="majorBidi" w:cstheme="majorBidi"/>
          <w:i/>
          <w:iCs/>
          <w:sz w:val="24"/>
          <w:szCs w:val="24"/>
        </w:rPr>
      </w:pPr>
    </w:p>
    <w:p w14:paraId="627CAE99" w14:textId="76D6A6D6" w:rsidR="00870603" w:rsidRPr="00E0080F" w:rsidRDefault="00870603" w:rsidP="00587D5F">
      <w:pPr>
        <w:spacing w:after="0" w:line="260" w:lineRule="exact"/>
        <w:rPr>
          <w:rFonts w:asciiTheme="majorBidi" w:hAnsiTheme="majorBidi" w:cstheme="majorBidi"/>
          <w:sz w:val="24"/>
          <w:szCs w:val="24"/>
        </w:rPr>
      </w:pPr>
      <w:r w:rsidRPr="00E0080F">
        <w:rPr>
          <w:rFonts w:asciiTheme="majorBidi" w:hAnsiTheme="majorBidi" w:cstheme="majorBidi"/>
          <w:sz w:val="24"/>
          <w:szCs w:val="24"/>
        </w:rPr>
        <w:t xml:space="preserve">1 </w:t>
      </w:r>
      <w:commentRangeStart w:id="27"/>
      <w:r w:rsidRPr="00E0080F">
        <w:rPr>
          <w:rFonts w:asciiTheme="majorBidi" w:hAnsiTheme="majorBidi" w:cstheme="majorBidi"/>
          <w:sz w:val="24"/>
          <w:szCs w:val="24"/>
        </w:rPr>
        <w:t>»An offering which the king has given (to) Satis, Khnum, and Anukis«</w:t>
      </w:r>
      <w:commentRangeEnd w:id="27"/>
      <w:r>
        <w:rPr>
          <w:rStyle w:val="Kommentarzeichen"/>
        </w:rPr>
        <w:commentReference w:id="27"/>
      </w:r>
    </w:p>
    <w:p w14:paraId="23CB444C" w14:textId="77777777" w:rsidR="00870603" w:rsidRPr="00E0080F" w:rsidRDefault="00870603" w:rsidP="00587D5F">
      <w:pPr>
        <w:spacing w:after="0" w:line="260" w:lineRule="exact"/>
        <w:rPr>
          <w:rFonts w:asciiTheme="majorBidi" w:hAnsiTheme="majorBidi" w:cstheme="majorBidi"/>
          <w:sz w:val="24"/>
          <w:szCs w:val="24"/>
        </w:rPr>
      </w:pPr>
    </w:p>
    <w:p w14:paraId="51FF31F7" w14:textId="62B1771C" w:rsidR="008E53CD" w:rsidRPr="00E0080F" w:rsidRDefault="008E53CD" w:rsidP="008E53CD">
      <w:pPr>
        <w:pStyle w:val="DAIbodytext"/>
        <w:rPr>
          <w:lang w:val="en-GB"/>
        </w:rPr>
      </w:pPr>
      <w:r w:rsidRPr="00E0080F">
        <w:rPr>
          <w:lang w:val="en-GB"/>
        </w:rPr>
        <w:t xml:space="preserve">1 </w:t>
      </w:r>
      <w:commentRangeStart w:id="28"/>
      <w:r w:rsidRPr="006B1741">
        <w:t>Ό</w:t>
      </w:r>
      <w:r w:rsidRPr="00E0080F">
        <w:rPr>
          <w:lang w:val="en-GB"/>
        </w:rPr>
        <w:t xml:space="preserve"> </w:t>
      </w:r>
      <w:r w:rsidRPr="006B1741">
        <w:t>τάφος</w:t>
      </w:r>
      <w:r w:rsidRPr="00E0080F">
        <w:rPr>
          <w:lang w:val="en-GB"/>
        </w:rPr>
        <w:t xml:space="preserve"> </w:t>
      </w:r>
      <w:r w:rsidRPr="006B1741">
        <w:t>τών</w:t>
      </w:r>
      <w:r w:rsidRPr="00E0080F">
        <w:rPr>
          <w:lang w:val="en-GB"/>
        </w:rPr>
        <w:t xml:space="preserve"> </w:t>
      </w:r>
      <w:r w:rsidRPr="006B1741">
        <w:t>Λευκαδίων</w:t>
      </w:r>
      <w:commentRangeEnd w:id="28"/>
      <w:r>
        <w:rPr>
          <w:rStyle w:val="Kommentarzeichen"/>
          <w:rFonts w:asciiTheme="minorHAnsi" w:hAnsi="Times New Roman"/>
          <w:lang w:val="en-GB" w:eastAsia="en-GB"/>
        </w:rPr>
        <w:commentReference w:id="28"/>
      </w:r>
    </w:p>
    <w:p w14:paraId="462CB61C" w14:textId="77777777" w:rsidR="008E53CD" w:rsidRPr="00E0080F" w:rsidRDefault="008E53CD" w:rsidP="008E53CD">
      <w:pPr>
        <w:pStyle w:val="DAIbodytext"/>
        <w:rPr>
          <w:lang w:val="en-GB"/>
        </w:rPr>
      </w:pPr>
    </w:p>
    <w:p w14:paraId="3C5320CC" w14:textId="447161AA" w:rsidR="008E53CD" w:rsidRPr="00E0080F" w:rsidRDefault="008E53CD" w:rsidP="008E53CD">
      <w:pPr>
        <w:pStyle w:val="DAIbodytext"/>
        <w:rPr>
          <w:lang w:val="en-GB"/>
        </w:rPr>
      </w:pPr>
      <w:r w:rsidRPr="00E0080F">
        <w:rPr>
          <w:lang w:val="en-GB"/>
        </w:rPr>
        <w:t xml:space="preserve">1 </w:t>
      </w:r>
      <w:commentRangeStart w:id="29"/>
      <w:r w:rsidRPr="00120DCE">
        <w:rPr>
          <w:rFonts w:ascii="Noto Sans Coptic" w:hAnsi="Noto Sans Coptic" w:cs="Cambria"/>
        </w:rPr>
        <w:t>ϭ</w:t>
      </w:r>
      <w:r w:rsidRPr="00120DCE">
        <w:rPr>
          <w:rFonts w:ascii="Noto Sans Coptic" w:hAnsi="Noto Sans Coptic" w:cs="Segoe UI Historic"/>
        </w:rPr>
        <w:t>ⲟⲗ</w:t>
      </w:r>
      <w:r w:rsidRPr="00E0080F">
        <w:rPr>
          <w:rFonts w:ascii="Noto Sans Coptic" w:hAnsi="Noto Sans Coptic" w:cs="Noto Serif"/>
          <w:lang w:val="en-GB"/>
        </w:rPr>
        <w:t>·</w:t>
      </w:r>
      <w:r w:rsidRPr="00120DCE">
        <w:rPr>
          <w:rFonts w:ascii="Noto Sans Coptic" w:hAnsi="Noto Sans Coptic" w:cs="Segoe UI Historic"/>
        </w:rPr>
        <w:t>ⲛⲉⲛⲧⲁⲩⲕⲗⲏ</w:t>
      </w:r>
      <w:r w:rsidRPr="00E0080F">
        <w:rPr>
          <w:rFonts w:ascii="Noto Sans Coptic" w:hAnsi="Noto Sans Coptic"/>
          <w:lang w:val="en-GB"/>
        </w:rPr>
        <w:t xml:space="preserve"> </w:t>
      </w:r>
      <w:r w:rsidRPr="00120DCE">
        <w:rPr>
          <w:rFonts w:ascii="Noto Sans Coptic" w:hAnsi="Noto Sans Coptic" w:cs="Segoe UI Historic"/>
        </w:rPr>
        <w:t>ⲣⲟⲛⲟⲙⲉⲓ</w:t>
      </w:r>
      <w:r w:rsidRPr="00E0080F">
        <w:rPr>
          <w:rFonts w:ascii="Noto Sans Coptic" w:hAnsi="Noto Sans Coptic"/>
          <w:lang w:val="en-GB"/>
        </w:rPr>
        <w:t>`</w:t>
      </w:r>
      <w:r w:rsidRPr="00120DCE">
        <w:rPr>
          <w:rFonts w:ascii="Noto Sans Coptic" w:hAnsi="Noto Sans Coptic" w:cs="Segoe UI Historic"/>
        </w:rPr>
        <w:t>ⲉⲛⲉϩ</w:t>
      </w:r>
      <w:r w:rsidRPr="00E0080F">
        <w:rPr>
          <w:rFonts w:ascii="Noto Sans Coptic" w:hAnsi="Noto Sans Coptic"/>
          <w:lang w:val="en-GB"/>
        </w:rPr>
        <w:t>`</w:t>
      </w:r>
      <w:r w:rsidRPr="00120DCE">
        <w:rPr>
          <w:rFonts w:ascii="Noto Sans Coptic" w:hAnsi="Noto Sans Coptic" w:cs="Segoe UI Historic"/>
        </w:rPr>
        <w:t>ⲛ</w:t>
      </w:r>
      <w:r w:rsidRPr="00E0080F">
        <w:rPr>
          <w:rFonts w:ascii="Noto Sans Coptic" w:hAnsi="Noto Sans Coptic"/>
          <w:lang w:val="en-GB"/>
        </w:rPr>
        <w:t>̄</w:t>
      </w:r>
      <w:commentRangeEnd w:id="29"/>
      <w:r w:rsidRPr="00120DCE">
        <w:rPr>
          <w:rStyle w:val="Kommentarzeichen"/>
          <w:rFonts w:ascii="Noto Sans Coptic" w:hAnsi="Noto Sans Coptic"/>
          <w:lang w:val="en-GB" w:eastAsia="en-GB"/>
        </w:rPr>
        <w:commentReference w:id="29"/>
      </w:r>
    </w:p>
    <w:p w14:paraId="2EEE7C68" w14:textId="098711FB" w:rsidR="008E53CD" w:rsidRPr="008E53CD" w:rsidRDefault="00120DCE" w:rsidP="00120DCE">
      <w:pPr>
        <w:spacing w:after="0" w:line="260" w:lineRule="exact"/>
        <w:jc w:val="right"/>
        <w:rPr>
          <w:rFonts w:asciiTheme="majorBidi" w:hAnsiTheme="majorBidi" w:cstheme="majorBidi"/>
          <w:iCs/>
          <w:sz w:val="24"/>
          <w:szCs w:val="24"/>
          <w:lang w:val="de-DE"/>
        </w:rPr>
      </w:pPr>
      <w:commentRangeStart w:id="30"/>
      <w:r w:rsidRPr="008D0760">
        <w:rPr>
          <w:rFonts w:cs="Noto Sans Arabic Light"/>
          <w:rtl/>
        </w:rPr>
        <w:t>بسم الله الرحمن الرحيم إنّما يعمر مساجد الله من</w:t>
      </w:r>
      <w:commentRangeEnd w:id="30"/>
      <w:r>
        <w:rPr>
          <w:rStyle w:val="Kommentarzeichen"/>
        </w:rPr>
        <w:commentReference w:id="30"/>
      </w:r>
      <w:r>
        <w:rPr>
          <w:rFonts w:asciiTheme="majorBidi" w:hAnsiTheme="majorBidi" w:cstheme="majorBidi"/>
          <w:iCs/>
          <w:sz w:val="24"/>
          <w:szCs w:val="24"/>
          <w:lang w:val="de-DE"/>
        </w:rPr>
        <w:t xml:space="preserve"> </w:t>
      </w:r>
      <w:r w:rsidR="008E53CD" w:rsidRPr="008E53CD">
        <w:rPr>
          <w:rFonts w:asciiTheme="majorBidi" w:hAnsiTheme="majorBidi" w:cstheme="majorBidi"/>
          <w:iCs/>
          <w:sz w:val="24"/>
          <w:szCs w:val="24"/>
          <w:lang w:val="de-DE"/>
        </w:rPr>
        <w:t>1</w:t>
      </w:r>
    </w:p>
    <w:p w14:paraId="79CE2059" w14:textId="2D422A71" w:rsidR="00EF01E3" w:rsidRPr="00E0080F" w:rsidRDefault="00EF01E3" w:rsidP="00EF01E3">
      <w:pPr>
        <w:pStyle w:val="berschrift1"/>
      </w:pPr>
      <w:commentRangeStart w:id="31"/>
      <w:r w:rsidRPr="00E0080F">
        <w:t>Bibliography</w:t>
      </w:r>
      <w:commentRangeEnd w:id="31"/>
      <w:r w:rsidR="0016081F">
        <w:rPr>
          <w:rStyle w:val="Kommentarzeichen"/>
          <w:rFonts w:asciiTheme="minorHAnsi" w:eastAsia="Times New Roman" w:hAnsi="Times New Roman" w:cs="Times New Roman"/>
          <w:b w:val="0"/>
          <w:bCs w:val="0"/>
          <w:color w:val="auto"/>
        </w:rPr>
        <w:commentReference w:id="31"/>
      </w:r>
    </w:p>
    <w:p w14:paraId="3D061436" w14:textId="77777777" w:rsidR="00EF01E3" w:rsidRPr="00E0080F" w:rsidRDefault="00EF01E3" w:rsidP="00510443">
      <w:pPr>
        <w:spacing w:after="0" w:line="260" w:lineRule="exact"/>
        <w:rPr>
          <w:rFonts w:asciiTheme="majorBidi" w:hAnsiTheme="majorBidi" w:cstheme="majorBidi"/>
          <w:sz w:val="24"/>
          <w:szCs w:val="24"/>
        </w:rPr>
      </w:pPr>
    </w:p>
    <w:p w14:paraId="619A2A7B" w14:textId="56075F0C" w:rsidR="007A6BEC" w:rsidRPr="00E0080F" w:rsidRDefault="00E738D7" w:rsidP="007A6BEC">
      <w:pPr>
        <w:spacing w:after="0" w:line="260" w:lineRule="exact"/>
        <w:rPr>
          <w:rFonts w:asciiTheme="majorBidi" w:hAnsiTheme="majorBidi" w:cstheme="majorBidi"/>
          <w:b/>
          <w:bCs/>
          <w:sz w:val="24"/>
          <w:szCs w:val="24"/>
        </w:rPr>
      </w:pPr>
      <w:r w:rsidRPr="00E0080F">
        <w:rPr>
          <w:rFonts w:asciiTheme="majorBidi" w:hAnsiTheme="majorBidi" w:cstheme="majorBidi"/>
          <w:b/>
          <w:bCs/>
          <w:sz w:val="24"/>
          <w:szCs w:val="24"/>
        </w:rPr>
        <w:t>Examples for m</w:t>
      </w:r>
      <w:r w:rsidR="007A6BEC" w:rsidRPr="00E0080F">
        <w:rPr>
          <w:rFonts w:asciiTheme="majorBidi" w:hAnsiTheme="majorBidi" w:cstheme="majorBidi"/>
          <w:b/>
          <w:bCs/>
          <w:sz w:val="24"/>
          <w:szCs w:val="24"/>
        </w:rPr>
        <w:t>onographs and series:</w:t>
      </w:r>
    </w:p>
    <w:p w14:paraId="67436433" w14:textId="77777777" w:rsidR="008973F2" w:rsidRPr="00E0080F" w:rsidRDefault="008973F2" w:rsidP="007A6BEC">
      <w:pPr>
        <w:spacing w:after="0" w:line="260" w:lineRule="exact"/>
        <w:rPr>
          <w:rFonts w:asciiTheme="majorBidi" w:hAnsiTheme="majorBidi" w:cstheme="majorBidi"/>
          <w:b/>
          <w:bCs/>
          <w:sz w:val="24"/>
          <w:szCs w:val="24"/>
        </w:rPr>
      </w:pPr>
    </w:p>
    <w:p w14:paraId="1FAAC609" w14:textId="1DA39957" w:rsidR="00E738D7" w:rsidRPr="00E0080F" w:rsidRDefault="00E738D7" w:rsidP="00E738D7">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Single author/editor</w:t>
      </w:r>
    </w:p>
    <w:p w14:paraId="757C1D0F" w14:textId="77777777" w:rsidR="00E738D7" w:rsidRPr="00E0080F" w:rsidRDefault="00E738D7" w:rsidP="00E738D7">
      <w:pPr>
        <w:spacing w:after="0" w:line="260" w:lineRule="exact"/>
        <w:rPr>
          <w:rFonts w:asciiTheme="majorBidi" w:hAnsiTheme="majorBidi" w:cstheme="majorBidi"/>
          <w:sz w:val="24"/>
          <w:szCs w:val="24"/>
        </w:rPr>
      </w:pPr>
    </w:p>
    <w:p w14:paraId="1F67F330" w14:textId="0605E18E" w:rsidR="008973F2" w:rsidRPr="00E0080F" w:rsidRDefault="00E738D7" w:rsidP="00E738D7">
      <w:pPr>
        <w:spacing w:after="0" w:line="260" w:lineRule="exact"/>
        <w:rPr>
          <w:rFonts w:asciiTheme="majorBidi" w:hAnsiTheme="majorBidi" w:cstheme="majorBidi"/>
          <w:sz w:val="24"/>
          <w:szCs w:val="24"/>
        </w:rPr>
      </w:pPr>
      <w:r w:rsidRPr="00E0080F">
        <w:rPr>
          <w:rFonts w:asciiTheme="majorBidi" w:hAnsiTheme="majorBidi" w:cstheme="majorBidi"/>
          <w:sz w:val="24"/>
          <w:szCs w:val="24"/>
        </w:rPr>
        <w:t>Wilkinson 2003</w:t>
      </w:r>
      <w:r w:rsidRPr="00E0080F">
        <w:rPr>
          <w:rFonts w:asciiTheme="majorBidi" w:hAnsiTheme="majorBidi" w:cstheme="majorBidi"/>
          <w:sz w:val="24"/>
          <w:szCs w:val="24"/>
        </w:rPr>
        <w:tab/>
        <w:t>R. H. Wilkinson, The Complete Gods and Goddesses of Ancient Egypt (London 2003)</w:t>
      </w:r>
    </w:p>
    <w:p w14:paraId="73D621A1" w14:textId="77777777" w:rsidR="00E738D7" w:rsidRPr="00E0080F" w:rsidRDefault="00E738D7" w:rsidP="00E738D7">
      <w:pPr>
        <w:spacing w:after="0" w:line="260" w:lineRule="exact"/>
        <w:rPr>
          <w:rFonts w:asciiTheme="majorBidi" w:hAnsiTheme="majorBidi" w:cstheme="majorBidi"/>
          <w:sz w:val="24"/>
          <w:szCs w:val="24"/>
        </w:rPr>
      </w:pPr>
    </w:p>
    <w:p w14:paraId="78D50842" w14:textId="283E4F16" w:rsidR="00E738D7" w:rsidRPr="00E0080F" w:rsidRDefault="00E738D7" w:rsidP="00E738D7">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Two authors/editors</w:t>
      </w:r>
    </w:p>
    <w:p w14:paraId="2C39FDAE" w14:textId="77777777" w:rsidR="00E738D7" w:rsidRPr="00E0080F" w:rsidRDefault="00E738D7" w:rsidP="00E738D7">
      <w:pPr>
        <w:spacing w:after="0" w:line="260" w:lineRule="exact"/>
        <w:rPr>
          <w:rFonts w:asciiTheme="majorBidi" w:hAnsiTheme="majorBidi" w:cstheme="majorBidi"/>
          <w:sz w:val="24"/>
          <w:szCs w:val="24"/>
        </w:rPr>
      </w:pPr>
    </w:p>
    <w:p w14:paraId="079571BB" w14:textId="388F0570" w:rsidR="00E738D7" w:rsidRPr="00E0080F" w:rsidRDefault="00FC4B2C" w:rsidP="00E738D7">
      <w:pPr>
        <w:spacing w:after="0" w:line="260" w:lineRule="exact"/>
        <w:rPr>
          <w:rFonts w:asciiTheme="majorBidi" w:hAnsiTheme="majorBidi" w:cstheme="majorBidi"/>
          <w:sz w:val="24"/>
          <w:szCs w:val="24"/>
        </w:rPr>
      </w:pPr>
      <w:r w:rsidRPr="00E0080F">
        <w:rPr>
          <w:rFonts w:asciiTheme="majorBidi" w:hAnsiTheme="majorBidi" w:cstheme="majorBidi"/>
          <w:sz w:val="24"/>
          <w:szCs w:val="24"/>
        </w:rPr>
        <w:t>Wilkinson – Hill 1983</w:t>
      </w:r>
      <w:r w:rsidR="00E738D7" w:rsidRPr="00E0080F">
        <w:rPr>
          <w:rFonts w:asciiTheme="majorBidi" w:hAnsiTheme="majorBidi" w:cstheme="majorBidi"/>
          <w:sz w:val="24"/>
          <w:szCs w:val="24"/>
        </w:rPr>
        <w:tab/>
        <w:t>C. K. Wilkinson – M. Hill, Egyptian Wall Paintings</w:t>
      </w:r>
      <w:commentRangeStart w:id="32"/>
      <w:r w:rsidR="00E738D7" w:rsidRPr="00E0080F">
        <w:rPr>
          <w:rFonts w:asciiTheme="majorBidi" w:hAnsiTheme="majorBidi" w:cstheme="majorBidi"/>
          <w:sz w:val="24"/>
          <w:szCs w:val="24"/>
        </w:rPr>
        <w:t>.</w:t>
      </w:r>
      <w:commentRangeEnd w:id="32"/>
      <w:r w:rsidR="00E738D7">
        <w:rPr>
          <w:rStyle w:val="Kommentarzeichen"/>
        </w:rPr>
        <w:commentReference w:id="32"/>
      </w:r>
      <w:r w:rsidR="00E738D7" w:rsidRPr="00E0080F">
        <w:rPr>
          <w:rFonts w:asciiTheme="majorBidi" w:hAnsiTheme="majorBidi" w:cstheme="majorBidi"/>
          <w:sz w:val="24"/>
          <w:szCs w:val="24"/>
        </w:rPr>
        <w:t xml:space="preserve"> The Metropolitan Museum of Art’s Collection of Facsimiles (New York 1983)</w:t>
      </w:r>
    </w:p>
    <w:p w14:paraId="6EE7B5F9" w14:textId="77777777" w:rsidR="00E738D7" w:rsidRPr="00E0080F" w:rsidRDefault="00E738D7" w:rsidP="00E738D7">
      <w:pPr>
        <w:spacing w:after="0" w:line="260" w:lineRule="exact"/>
        <w:rPr>
          <w:rFonts w:asciiTheme="majorBidi" w:hAnsiTheme="majorBidi" w:cstheme="majorBidi"/>
          <w:sz w:val="24"/>
          <w:szCs w:val="24"/>
        </w:rPr>
      </w:pPr>
    </w:p>
    <w:p w14:paraId="4A3CFDF4" w14:textId="160F3694" w:rsidR="00E738D7" w:rsidRPr="00E0080F" w:rsidRDefault="00E738D7" w:rsidP="00E738D7">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Multiple authors/editors</w:t>
      </w:r>
    </w:p>
    <w:p w14:paraId="65916652" w14:textId="77777777" w:rsidR="00E738D7" w:rsidRPr="00E0080F" w:rsidRDefault="00E738D7" w:rsidP="00E738D7">
      <w:pPr>
        <w:spacing w:after="0" w:line="260" w:lineRule="exact"/>
        <w:rPr>
          <w:rFonts w:asciiTheme="majorBidi" w:hAnsiTheme="majorBidi" w:cstheme="majorBidi"/>
          <w:sz w:val="24"/>
          <w:szCs w:val="24"/>
        </w:rPr>
      </w:pPr>
    </w:p>
    <w:p w14:paraId="60AD769F" w14:textId="19544A59" w:rsidR="00E738D7" w:rsidRDefault="00E738D7" w:rsidP="00E738D7">
      <w:pPr>
        <w:spacing w:after="0" w:line="260" w:lineRule="exact"/>
        <w:rPr>
          <w:rFonts w:asciiTheme="majorBidi" w:hAnsiTheme="majorBidi" w:cstheme="majorBidi"/>
          <w:sz w:val="24"/>
          <w:szCs w:val="24"/>
          <w:lang w:val="de-DE"/>
        </w:rPr>
      </w:pPr>
      <w:r w:rsidRPr="00E0080F">
        <w:rPr>
          <w:rFonts w:asciiTheme="majorBidi" w:hAnsiTheme="majorBidi" w:cstheme="majorBidi"/>
          <w:sz w:val="24"/>
          <w:szCs w:val="24"/>
        </w:rPr>
        <w:t>Aldred et al. 1980</w:t>
      </w:r>
      <w:r w:rsidRPr="00E0080F">
        <w:rPr>
          <w:rFonts w:asciiTheme="majorBidi" w:hAnsiTheme="majorBidi" w:cstheme="majorBidi"/>
          <w:sz w:val="24"/>
          <w:szCs w:val="24"/>
        </w:rPr>
        <w:tab/>
        <w:t>A. Aldred – F. Daumas – C. Desroches-Noblecourt – J. Leclant, L’Égypte du crepuscule. De Tanis à Méroé. 1070 av. J.-C.–IV</w:t>
      </w:r>
      <w:r w:rsidRPr="00E738D7">
        <w:rPr>
          <w:rFonts w:asciiTheme="majorBidi" w:hAnsiTheme="majorBidi" w:cstheme="majorBidi"/>
          <w:sz w:val="24"/>
          <w:szCs w:val="24"/>
          <w:lang w:val="de-DE"/>
        </w:rPr>
        <w:t>ᵉ</w:t>
      </w:r>
      <w:r w:rsidRPr="00E0080F">
        <w:rPr>
          <w:rFonts w:asciiTheme="majorBidi" w:hAnsiTheme="majorBidi" w:cstheme="majorBidi"/>
          <w:sz w:val="24"/>
          <w:szCs w:val="24"/>
        </w:rPr>
        <w:t xml:space="preserve"> siècle apr. </w:t>
      </w:r>
      <w:r w:rsidRPr="00E738D7">
        <w:rPr>
          <w:rFonts w:asciiTheme="majorBidi" w:hAnsiTheme="majorBidi" w:cstheme="majorBidi"/>
          <w:sz w:val="24"/>
          <w:szCs w:val="24"/>
          <w:lang w:val="de-DE"/>
        </w:rPr>
        <w:t xml:space="preserve">J.-C. Le monde égyptien, </w:t>
      </w:r>
      <w:commentRangeStart w:id="33"/>
      <w:r w:rsidRPr="00E738D7">
        <w:rPr>
          <w:rFonts w:asciiTheme="majorBidi" w:hAnsiTheme="majorBidi" w:cstheme="majorBidi"/>
          <w:sz w:val="24"/>
          <w:szCs w:val="24"/>
          <w:lang w:val="de-DE"/>
        </w:rPr>
        <w:t>Les pharaons</w:t>
      </w:r>
      <w:r>
        <w:rPr>
          <w:rFonts w:asciiTheme="majorBidi" w:hAnsiTheme="majorBidi" w:cstheme="majorBidi"/>
          <w:sz w:val="24"/>
          <w:szCs w:val="24"/>
          <w:lang w:val="de-DE"/>
        </w:rPr>
        <w:t xml:space="preserve"> </w:t>
      </w:r>
      <w:r w:rsidRPr="00E738D7">
        <w:rPr>
          <w:rFonts w:asciiTheme="majorBidi" w:hAnsiTheme="majorBidi" w:cstheme="majorBidi"/>
          <w:sz w:val="24"/>
          <w:szCs w:val="24"/>
          <w:lang w:val="de-DE"/>
        </w:rPr>
        <w:t>3 = L’univers des formes 28</w:t>
      </w:r>
      <w:commentRangeEnd w:id="33"/>
      <w:r w:rsidR="00E8433E">
        <w:rPr>
          <w:rStyle w:val="Kommentarzeichen"/>
        </w:rPr>
        <w:commentReference w:id="33"/>
      </w:r>
      <w:r w:rsidRPr="00E738D7">
        <w:rPr>
          <w:rFonts w:asciiTheme="majorBidi" w:hAnsiTheme="majorBidi" w:cstheme="majorBidi"/>
          <w:sz w:val="24"/>
          <w:szCs w:val="24"/>
          <w:lang w:val="de-DE"/>
        </w:rPr>
        <w:t xml:space="preserve"> (Paris 1980)</w:t>
      </w:r>
    </w:p>
    <w:p w14:paraId="32A7E2F2" w14:textId="77777777" w:rsidR="00E738D7" w:rsidRDefault="00E738D7" w:rsidP="00E738D7">
      <w:pPr>
        <w:spacing w:after="0" w:line="260" w:lineRule="exact"/>
        <w:rPr>
          <w:rFonts w:asciiTheme="majorBidi" w:hAnsiTheme="majorBidi" w:cstheme="majorBidi"/>
          <w:sz w:val="24"/>
          <w:szCs w:val="24"/>
          <w:lang w:val="de-DE"/>
        </w:rPr>
      </w:pPr>
    </w:p>
    <w:p w14:paraId="6DBA2CD0" w14:textId="720A6C5F" w:rsidR="00E738D7" w:rsidRPr="00E0080F" w:rsidRDefault="00E738D7" w:rsidP="00E738D7">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Editions</w:t>
      </w:r>
    </w:p>
    <w:p w14:paraId="1A560BAB" w14:textId="77777777" w:rsidR="00E738D7" w:rsidRPr="00E0080F" w:rsidRDefault="00E738D7" w:rsidP="00E738D7">
      <w:pPr>
        <w:spacing w:after="0" w:line="260" w:lineRule="exact"/>
        <w:rPr>
          <w:rFonts w:asciiTheme="majorBidi" w:hAnsiTheme="majorBidi" w:cstheme="majorBidi"/>
          <w:sz w:val="24"/>
          <w:szCs w:val="24"/>
        </w:rPr>
      </w:pPr>
    </w:p>
    <w:p w14:paraId="14EC5CC5" w14:textId="2DA4E7C4" w:rsidR="00E738D7" w:rsidRPr="00E0080F" w:rsidRDefault="00E8433E" w:rsidP="00E738D7">
      <w:pPr>
        <w:spacing w:after="0" w:line="260" w:lineRule="exact"/>
        <w:rPr>
          <w:rFonts w:asciiTheme="majorBidi" w:hAnsiTheme="majorBidi" w:cstheme="majorBidi"/>
          <w:sz w:val="24"/>
          <w:szCs w:val="24"/>
        </w:rPr>
      </w:pPr>
      <w:r w:rsidRPr="00E0080F">
        <w:rPr>
          <w:rFonts w:asciiTheme="majorBidi" w:hAnsiTheme="majorBidi" w:cstheme="majorBidi"/>
          <w:sz w:val="24"/>
          <w:szCs w:val="24"/>
        </w:rPr>
        <w:t>Allen 2010</w:t>
      </w:r>
      <w:r w:rsidRPr="00E0080F">
        <w:rPr>
          <w:rFonts w:asciiTheme="majorBidi" w:hAnsiTheme="majorBidi" w:cstheme="majorBidi"/>
          <w:sz w:val="24"/>
          <w:szCs w:val="24"/>
        </w:rPr>
        <w:tab/>
        <w:t>J. P. Allen, Middle Egyptian. An Introduction to the Language and Culture of Hieroglyphs ²(Cambridge 2010)</w:t>
      </w:r>
    </w:p>
    <w:p w14:paraId="5C50B6A2" w14:textId="77777777" w:rsidR="0094692B" w:rsidRPr="00E0080F" w:rsidRDefault="0094692B" w:rsidP="00E738D7">
      <w:pPr>
        <w:spacing w:after="0" w:line="260" w:lineRule="exact"/>
        <w:rPr>
          <w:rFonts w:asciiTheme="majorBidi" w:hAnsiTheme="majorBidi" w:cstheme="majorBidi"/>
          <w:sz w:val="24"/>
          <w:szCs w:val="24"/>
        </w:rPr>
      </w:pPr>
    </w:p>
    <w:p w14:paraId="1F7B48E2" w14:textId="5B58B3FA" w:rsidR="0094692B" w:rsidRPr="00E0080F" w:rsidRDefault="0094692B" w:rsidP="00E738D7">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Volumes</w:t>
      </w:r>
    </w:p>
    <w:p w14:paraId="57A7CC62" w14:textId="77777777" w:rsidR="0094692B" w:rsidRPr="00E0080F" w:rsidRDefault="0094692B" w:rsidP="00E738D7">
      <w:pPr>
        <w:spacing w:after="0" w:line="260" w:lineRule="exact"/>
        <w:rPr>
          <w:rFonts w:asciiTheme="majorBidi" w:hAnsiTheme="majorBidi" w:cstheme="majorBidi"/>
          <w:i/>
          <w:iCs/>
          <w:sz w:val="24"/>
          <w:szCs w:val="24"/>
        </w:rPr>
      </w:pPr>
    </w:p>
    <w:p w14:paraId="74FD58A1" w14:textId="74F58634" w:rsidR="0094692B" w:rsidRPr="00E0080F" w:rsidRDefault="0094692B" w:rsidP="0094692B">
      <w:pPr>
        <w:spacing w:after="0" w:line="260" w:lineRule="exact"/>
        <w:rPr>
          <w:rFonts w:asciiTheme="majorBidi" w:hAnsiTheme="majorBidi" w:cstheme="majorBidi"/>
          <w:sz w:val="24"/>
          <w:szCs w:val="24"/>
        </w:rPr>
      </w:pPr>
      <w:r w:rsidRPr="00E0080F">
        <w:rPr>
          <w:rFonts w:asciiTheme="majorBidi" w:hAnsiTheme="majorBidi" w:cstheme="majorBidi"/>
          <w:sz w:val="24"/>
          <w:szCs w:val="24"/>
        </w:rPr>
        <w:t>Neugebauer – Parker 1969</w:t>
      </w:r>
      <w:r w:rsidRPr="00E0080F">
        <w:rPr>
          <w:rFonts w:asciiTheme="majorBidi" w:hAnsiTheme="majorBidi" w:cstheme="majorBidi"/>
          <w:sz w:val="24"/>
          <w:szCs w:val="24"/>
        </w:rPr>
        <w:tab/>
        <w:t>O. Neugebauer – R. A. Parker, Egyptian Astronomical Texts </w:t>
      </w:r>
      <w:commentRangeStart w:id="34"/>
      <w:r w:rsidRPr="00E0080F">
        <w:rPr>
          <w:rFonts w:asciiTheme="majorBidi" w:hAnsiTheme="majorBidi" w:cstheme="majorBidi"/>
          <w:sz w:val="24"/>
          <w:szCs w:val="24"/>
        </w:rPr>
        <w:t>III</w:t>
      </w:r>
      <w:commentRangeEnd w:id="34"/>
      <w:r>
        <w:rPr>
          <w:rStyle w:val="Kommentarzeichen"/>
        </w:rPr>
        <w:commentReference w:id="34"/>
      </w:r>
      <w:r w:rsidRPr="00E0080F">
        <w:rPr>
          <w:rFonts w:asciiTheme="majorBidi" w:hAnsiTheme="majorBidi" w:cstheme="majorBidi"/>
          <w:sz w:val="24"/>
          <w:szCs w:val="24"/>
        </w:rPr>
        <w:t>. Decans, Planets, Constellations and Zodiacs, BEStud 6 (Providence 1969)</w:t>
      </w:r>
    </w:p>
    <w:p w14:paraId="04860047" w14:textId="77777777" w:rsidR="0094692B" w:rsidRPr="00E0080F" w:rsidRDefault="0094692B" w:rsidP="00E738D7">
      <w:pPr>
        <w:spacing w:after="0" w:line="260" w:lineRule="exact"/>
        <w:rPr>
          <w:rFonts w:asciiTheme="majorBidi" w:hAnsiTheme="majorBidi" w:cstheme="majorBidi"/>
          <w:sz w:val="24"/>
          <w:szCs w:val="24"/>
        </w:rPr>
      </w:pPr>
    </w:p>
    <w:p w14:paraId="23C554B9" w14:textId="7EA0FEDF" w:rsidR="0094692B" w:rsidRDefault="0094692B" w:rsidP="00E738D7">
      <w:pPr>
        <w:spacing w:after="0" w:line="260" w:lineRule="exact"/>
        <w:rPr>
          <w:rFonts w:asciiTheme="majorBidi" w:hAnsiTheme="majorBidi" w:cstheme="majorBidi"/>
          <w:i/>
          <w:iCs/>
          <w:sz w:val="24"/>
          <w:szCs w:val="24"/>
          <w:lang w:val="de-DE"/>
        </w:rPr>
      </w:pPr>
      <w:r>
        <w:rPr>
          <w:rFonts w:asciiTheme="majorBidi" w:hAnsiTheme="majorBidi" w:cstheme="majorBidi"/>
          <w:i/>
          <w:iCs/>
          <w:sz w:val="24"/>
          <w:szCs w:val="24"/>
          <w:lang w:val="de-DE"/>
        </w:rPr>
        <w:t>Volumes with subdivis</w:t>
      </w:r>
      <w:r w:rsidR="007D417F">
        <w:rPr>
          <w:rFonts w:asciiTheme="majorBidi" w:hAnsiTheme="majorBidi" w:cstheme="majorBidi"/>
          <w:i/>
          <w:iCs/>
          <w:sz w:val="24"/>
          <w:szCs w:val="24"/>
          <w:lang w:val="de-DE"/>
        </w:rPr>
        <w:t>i</w:t>
      </w:r>
      <w:r>
        <w:rPr>
          <w:rFonts w:asciiTheme="majorBidi" w:hAnsiTheme="majorBidi" w:cstheme="majorBidi"/>
          <w:i/>
          <w:iCs/>
          <w:sz w:val="24"/>
          <w:szCs w:val="24"/>
          <w:lang w:val="de-DE"/>
        </w:rPr>
        <w:t>ons</w:t>
      </w:r>
    </w:p>
    <w:p w14:paraId="64500822" w14:textId="77777777" w:rsidR="0094692B" w:rsidRDefault="0094692B" w:rsidP="00E738D7">
      <w:pPr>
        <w:spacing w:after="0" w:line="260" w:lineRule="exact"/>
        <w:rPr>
          <w:rFonts w:asciiTheme="majorBidi" w:hAnsiTheme="majorBidi" w:cstheme="majorBidi"/>
          <w:i/>
          <w:iCs/>
          <w:sz w:val="24"/>
          <w:szCs w:val="24"/>
          <w:lang w:val="de-DE"/>
        </w:rPr>
      </w:pPr>
    </w:p>
    <w:p w14:paraId="6EF2310D" w14:textId="283C973A" w:rsidR="0094692B" w:rsidRDefault="007D417F" w:rsidP="007D417F">
      <w:pPr>
        <w:spacing w:after="0" w:line="260" w:lineRule="exact"/>
        <w:rPr>
          <w:rFonts w:asciiTheme="majorBidi" w:hAnsiTheme="majorBidi" w:cstheme="majorBidi"/>
          <w:sz w:val="24"/>
          <w:szCs w:val="24"/>
          <w:lang w:val="de-DE"/>
        </w:rPr>
      </w:pPr>
      <w:r>
        <w:rPr>
          <w:rFonts w:asciiTheme="majorBidi" w:hAnsiTheme="majorBidi" w:cstheme="majorBidi"/>
          <w:sz w:val="24"/>
          <w:szCs w:val="24"/>
          <w:lang w:val="de-DE"/>
        </w:rPr>
        <w:t>Helck 1963</w:t>
      </w:r>
      <w:r>
        <w:rPr>
          <w:rFonts w:asciiTheme="majorBidi" w:hAnsiTheme="majorBidi" w:cstheme="majorBidi"/>
          <w:sz w:val="24"/>
          <w:szCs w:val="24"/>
          <w:lang w:val="de-DE"/>
        </w:rPr>
        <w:tab/>
      </w:r>
      <w:r w:rsidRPr="007D417F">
        <w:rPr>
          <w:rFonts w:asciiTheme="majorBidi" w:hAnsiTheme="majorBidi" w:cstheme="majorBidi"/>
          <w:sz w:val="24"/>
          <w:szCs w:val="24"/>
          <w:lang w:val="de-DE"/>
        </w:rPr>
        <w:t>W. Helck, Materialien zur</w:t>
      </w:r>
      <w:r>
        <w:rPr>
          <w:rFonts w:asciiTheme="majorBidi" w:hAnsiTheme="majorBidi" w:cstheme="majorBidi"/>
          <w:sz w:val="24"/>
          <w:szCs w:val="24"/>
          <w:lang w:val="de-DE"/>
        </w:rPr>
        <w:t xml:space="preserve"> </w:t>
      </w:r>
      <w:r w:rsidRPr="007D417F">
        <w:rPr>
          <w:rFonts w:asciiTheme="majorBidi" w:hAnsiTheme="majorBidi" w:cstheme="majorBidi"/>
          <w:sz w:val="24"/>
          <w:szCs w:val="24"/>
          <w:lang w:val="de-DE"/>
        </w:rPr>
        <w:t xml:space="preserve">Wirtschaftsgeschichte des Neuen Reiches </w:t>
      </w:r>
      <w:commentRangeStart w:id="35"/>
      <w:r w:rsidRPr="007D417F">
        <w:rPr>
          <w:rFonts w:asciiTheme="majorBidi" w:hAnsiTheme="majorBidi" w:cstheme="majorBidi"/>
          <w:sz w:val="24"/>
          <w:szCs w:val="24"/>
          <w:lang w:val="de-DE"/>
        </w:rPr>
        <w:t>I</w:t>
      </w:r>
      <w:r w:rsidR="00B63E00">
        <w:rPr>
          <w:rFonts w:asciiTheme="majorBidi" w:hAnsiTheme="majorBidi" w:cstheme="majorBidi"/>
          <w:sz w:val="24"/>
          <w:szCs w:val="24"/>
          <w:lang w:val="de-DE"/>
        </w:rPr>
        <w:t>II</w:t>
      </w:r>
      <w:r w:rsidRPr="007D417F">
        <w:rPr>
          <w:rFonts w:asciiTheme="majorBidi" w:hAnsiTheme="majorBidi" w:cstheme="majorBidi"/>
          <w:sz w:val="24"/>
          <w:szCs w:val="24"/>
          <w:lang w:val="de-DE"/>
        </w:rPr>
        <w:t xml:space="preserve"> 3</w:t>
      </w:r>
      <w:commentRangeEnd w:id="35"/>
      <w:r>
        <w:rPr>
          <w:rStyle w:val="Kommentarzeichen"/>
        </w:rPr>
        <w:commentReference w:id="35"/>
      </w:r>
      <w:r w:rsidRPr="007D417F">
        <w:rPr>
          <w:rFonts w:asciiTheme="majorBidi" w:hAnsiTheme="majorBidi" w:cstheme="majorBidi"/>
          <w:sz w:val="24"/>
          <w:szCs w:val="24"/>
          <w:lang w:val="de-DE"/>
        </w:rPr>
        <w:t>.</w:t>
      </w:r>
      <w:r>
        <w:rPr>
          <w:rFonts w:asciiTheme="majorBidi" w:hAnsiTheme="majorBidi" w:cstheme="majorBidi"/>
          <w:sz w:val="24"/>
          <w:szCs w:val="24"/>
          <w:lang w:val="de-DE"/>
        </w:rPr>
        <w:t xml:space="preserve"> </w:t>
      </w:r>
      <w:r w:rsidRPr="007D417F">
        <w:rPr>
          <w:rFonts w:asciiTheme="majorBidi" w:hAnsiTheme="majorBidi" w:cstheme="majorBidi"/>
          <w:sz w:val="24"/>
          <w:szCs w:val="24"/>
          <w:lang w:val="de-DE"/>
        </w:rPr>
        <w:t>Eigentum und Besitz an verschiedenen Dingen des</w:t>
      </w:r>
      <w:r>
        <w:rPr>
          <w:rFonts w:asciiTheme="majorBidi" w:hAnsiTheme="majorBidi" w:cstheme="majorBidi"/>
          <w:sz w:val="24"/>
          <w:szCs w:val="24"/>
          <w:lang w:val="de-DE"/>
        </w:rPr>
        <w:t xml:space="preserve"> </w:t>
      </w:r>
      <w:r w:rsidRPr="007D417F">
        <w:rPr>
          <w:rFonts w:asciiTheme="majorBidi" w:hAnsiTheme="majorBidi" w:cstheme="majorBidi"/>
          <w:sz w:val="24"/>
          <w:szCs w:val="24"/>
          <w:lang w:val="de-DE"/>
        </w:rPr>
        <w:t>tägli</w:t>
      </w:r>
      <w:r>
        <w:rPr>
          <w:rFonts w:asciiTheme="majorBidi" w:hAnsiTheme="majorBidi" w:cstheme="majorBidi"/>
          <w:sz w:val="24"/>
          <w:szCs w:val="24"/>
          <w:lang w:val="de-DE"/>
        </w:rPr>
        <w:t>chen Lebens. Kapitel A–O, AAWLM </w:t>
      </w:r>
      <w:r w:rsidRPr="007D417F">
        <w:rPr>
          <w:rFonts w:asciiTheme="majorBidi" w:hAnsiTheme="majorBidi" w:cstheme="majorBidi"/>
          <w:sz w:val="24"/>
          <w:szCs w:val="24"/>
          <w:lang w:val="de-DE"/>
        </w:rPr>
        <w:t>1963, 2 (Mainz</w:t>
      </w:r>
      <w:r>
        <w:rPr>
          <w:rFonts w:asciiTheme="majorBidi" w:hAnsiTheme="majorBidi" w:cstheme="majorBidi"/>
          <w:sz w:val="24"/>
          <w:szCs w:val="24"/>
          <w:lang w:val="de-DE"/>
        </w:rPr>
        <w:t xml:space="preserve"> </w:t>
      </w:r>
      <w:r w:rsidRPr="007D417F">
        <w:rPr>
          <w:rFonts w:asciiTheme="majorBidi" w:hAnsiTheme="majorBidi" w:cstheme="majorBidi"/>
          <w:sz w:val="24"/>
          <w:szCs w:val="24"/>
          <w:lang w:val="de-DE"/>
        </w:rPr>
        <w:t>1963)</w:t>
      </w:r>
    </w:p>
    <w:p w14:paraId="3DA1B980" w14:textId="77777777" w:rsidR="007D417F" w:rsidRDefault="007D417F" w:rsidP="007D417F">
      <w:pPr>
        <w:spacing w:after="0" w:line="260" w:lineRule="exact"/>
        <w:rPr>
          <w:rFonts w:asciiTheme="majorBidi" w:hAnsiTheme="majorBidi" w:cstheme="majorBidi"/>
          <w:sz w:val="24"/>
          <w:szCs w:val="24"/>
          <w:lang w:val="de-DE"/>
        </w:rPr>
      </w:pPr>
    </w:p>
    <w:p w14:paraId="00563434" w14:textId="38B064BF" w:rsidR="007D417F" w:rsidRDefault="007D417F" w:rsidP="00B63E00">
      <w:pPr>
        <w:spacing w:after="0" w:line="260" w:lineRule="exact"/>
        <w:rPr>
          <w:rFonts w:asciiTheme="majorBidi" w:hAnsiTheme="majorBidi" w:cstheme="majorBidi"/>
          <w:sz w:val="24"/>
          <w:szCs w:val="24"/>
          <w:lang w:val="de-DE"/>
        </w:rPr>
      </w:pPr>
      <w:r>
        <w:rPr>
          <w:rFonts w:asciiTheme="majorBidi" w:hAnsiTheme="majorBidi" w:cstheme="majorBidi"/>
          <w:sz w:val="24"/>
          <w:szCs w:val="24"/>
          <w:lang w:val="de-DE"/>
        </w:rPr>
        <w:t>Edel et al. 2008</w:t>
      </w:r>
      <w:r>
        <w:rPr>
          <w:rFonts w:asciiTheme="majorBidi" w:hAnsiTheme="majorBidi" w:cstheme="majorBidi"/>
          <w:sz w:val="24"/>
          <w:szCs w:val="24"/>
          <w:lang w:val="de-DE"/>
        </w:rPr>
        <w:tab/>
      </w:r>
      <w:r w:rsidRPr="007D417F">
        <w:rPr>
          <w:rFonts w:asciiTheme="majorBidi" w:hAnsiTheme="majorBidi" w:cstheme="majorBidi"/>
          <w:sz w:val="24"/>
          <w:szCs w:val="24"/>
          <w:lang w:val="de-DE"/>
        </w:rPr>
        <w:t>E. Edel – K.-J. Seyfried – G. Vieler, Die</w:t>
      </w:r>
      <w:r>
        <w:rPr>
          <w:rFonts w:asciiTheme="majorBidi" w:hAnsiTheme="majorBidi" w:cstheme="majorBidi"/>
          <w:sz w:val="24"/>
          <w:szCs w:val="24"/>
          <w:lang w:val="de-DE"/>
        </w:rPr>
        <w:t xml:space="preserve"> </w:t>
      </w:r>
      <w:r w:rsidRPr="007D417F">
        <w:rPr>
          <w:rFonts w:asciiTheme="majorBidi" w:hAnsiTheme="majorBidi" w:cstheme="majorBidi"/>
          <w:sz w:val="24"/>
          <w:szCs w:val="24"/>
          <w:lang w:val="de-DE"/>
        </w:rPr>
        <w:t>Felsgräbernekropole der</w:t>
      </w:r>
      <w:r>
        <w:rPr>
          <w:rFonts w:asciiTheme="majorBidi" w:hAnsiTheme="majorBidi" w:cstheme="majorBidi"/>
          <w:sz w:val="24"/>
          <w:szCs w:val="24"/>
          <w:lang w:val="de-DE"/>
        </w:rPr>
        <w:t xml:space="preserve"> </w:t>
      </w:r>
      <w:r w:rsidRPr="007D417F">
        <w:rPr>
          <w:rFonts w:asciiTheme="majorBidi" w:hAnsiTheme="majorBidi" w:cstheme="majorBidi"/>
          <w:sz w:val="24"/>
          <w:szCs w:val="24"/>
          <w:lang w:val="de-DE"/>
        </w:rPr>
        <w:t>Qubbet el-Hawa bei Assuan I</w:t>
      </w:r>
      <w:r w:rsidR="00B63E00">
        <w:rPr>
          <w:rFonts w:asciiTheme="majorBidi" w:hAnsiTheme="majorBidi" w:cstheme="majorBidi"/>
          <w:sz w:val="24"/>
          <w:szCs w:val="24"/>
          <w:lang w:val="de-DE"/>
        </w:rPr>
        <w:t xml:space="preserve"> 1–3</w:t>
      </w:r>
      <w:r w:rsidRPr="007D417F">
        <w:rPr>
          <w:rFonts w:asciiTheme="majorBidi" w:hAnsiTheme="majorBidi" w:cstheme="majorBidi"/>
          <w:sz w:val="24"/>
          <w:szCs w:val="24"/>
          <w:lang w:val="de-DE"/>
        </w:rPr>
        <w:t>.</w:t>
      </w:r>
      <w:r>
        <w:rPr>
          <w:rFonts w:asciiTheme="majorBidi" w:hAnsiTheme="majorBidi" w:cstheme="majorBidi"/>
          <w:sz w:val="24"/>
          <w:szCs w:val="24"/>
          <w:lang w:val="de-DE"/>
        </w:rPr>
        <w:t xml:space="preserve"> </w:t>
      </w:r>
      <w:r w:rsidRPr="007D417F">
        <w:rPr>
          <w:rFonts w:asciiTheme="majorBidi" w:hAnsiTheme="majorBidi" w:cstheme="majorBidi"/>
          <w:sz w:val="24"/>
          <w:szCs w:val="24"/>
          <w:lang w:val="de-DE"/>
        </w:rPr>
        <w:t>Architektur, Darstellungen, Texte, archäologischer</w:t>
      </w:r>
      <w:r w:rsidR="00B63E00">
        <w:rPr>
          <w:rFonts w:asciiTheme="majorBidi" w:hAnsiTheme="majorBidi" w:cstheme="majorBidi"/>
          <w:sz w:val="24"/>
          <w:szCs w:val="24"/>
          <w:lang w:val="de-DE"/>
        </w:rPr>
        <w:t xml:space="preserve"> Befund und Funde der Gräber</w:t>
      </w:r>
      <w:r w:rsidRPr="007D417F">
        <w:rPr>
          <w:rFonts w:asciiTheme="majorBidi" w:hAnsiTheme="majorBidi" w:cstheme="majorBidi"/>
          <w:sz w:val="24"/>
          <w:szCs w:val="24"/>
          <w:lang w:val="de-DE"/>
        </w:rPr>
        <w:t xml:space="preserve"> (Paderborn 2008)</w:t>
      </w:r>
    </w:p>
    <w:p w14:paraId="3F3C9E36" w14:textId="77777777" w:rsidR="00A7451D" w:rsidRDefault="00A7451D" w:rsidP="007D417F">
      <w:pPr>
        <w:spacing w:after="0" w:line="260" w:lineRule="exact"/>
        <w:rPr>
          <w:rFonts w:asciiTheme="majorBidi" w:hAnsiTheme="majorBidi" w:cstheme="majorBidi"/>
          <w:sz w:val="24"/>
          <w:szCs w:val="24"/>
          <w:lang w:val="de-DE"/>
        </w:rPr>
      </w:pPr>
    </w:p>
    <w:p w14:paraId="57422F3A" w14:textId="55EB8777" w:rsidR="00A7451D" w:rsidRPr="00E0080F" w:rsidRDefault="00A7451D" w:rsidP="00A7451D">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Multiple-volume publications</w:t>
      </w:r>
    </w:p>
    <w:p w14:paraId="211A9FB6" w14:textId="77777777" w:rsidR="00A7451D" w:rsidRPr="00E0080F" w:rsidRDefault="00A7451D" w:rsidP="00A7451D">
      <w:pPr>
        <w:spacing w:after="0" w:line="260" w:lineRule="exact"/>
        <w:rPr>
          <w:rFonts w:asciiTheme="majorBidi" w:hAnsiTheme="majorBidi" w:cstheme="majorBidi"/>
          <w:b/>
          <w:bCs/>
          <w:sz w:val="24"/>
          <w:szCs w:val="24"/>
        </w:rPr>
      </w:pPr>
    </w:p>
    <w:p w14:paraId="156DC237" w14:textId="77777777" w:rsidR="00A7451D" w:rsidRPr="00E0080F" w:rsidRDefault="00A7451D" w:rsidP="00A7451D">
      <w:pPr>
        <w:spacing w:after="0" w:line="260" w:lineRule="exact"/>
        <w:rPr>
          <w:rFonts w:asciiTheme="majorBidi" w:hAnsiTheme="majorBidi" w:cstheme="majorBidi"/>
          <w:sz w:val="24"/>
          <w:szCs w:val="24"/>
        </w:rPr>
      </w:pPr>
      <w:r w:rsidRPr="00E0080F">
        <w:rPr>
          <w:rFonts w:asciiTheme="majorBidi" w:hAnsiTheme="majorBidi" w:cstheme="majorBidi"/>
          <w:sz w:val="24"/>
          <w:szCs w:val="24"/>
        </w:rPr>
        <w:t>KRI</w:t>
      </w:r>
      <w:r w:rsidRPr="00E0080F">
        <w:rPr>
          <w:rFonts w:asciiTheme="majorBidi" w:hAnsiTheme="majorBidi" w:cstheme="majorBidi"/>
          <w:sz w:val="24"/>
          <w:szCs w:val="24"/>
        </w:rPr>
        <w:tab/>
        <w:t>K. A. Kitchen, Ramesside Inscriptions. Historical and Biographical I–VIII (Oxford 1968–1990)</w:t>
      </w:r>
    </w:p>
    <w:p w14:paraId="059DB4D8" w14:textId="77777777" w:rsidR="00B63E00" w:rsidRPr="00E0080F" w:rsidRDefault="00B63E00" w:rsidP="00A7451D">
      <w:pPr>
        <w:spacing w:after="0" w:line="260" w:lineRule="exact"/>
        <w:rPr>
          <w:rFonts w:asciiTheme="majorBidi" w:hAnsiTheme="majorBidi" w:cstheme="majorBidi"/>
          <w:sz w:val="24"/>
          <w:szCs w:val="24"/>
        </w:rPr>
      </w:pPr>
    </w:p>
    <w:p w14:paraId="0E2F8143" w14:textId="4842475F" w:rsidR="00B63E00" w:rsidRPr="00E0080F" w:rsidRDefault="00B63E00" w:rsidP="00A7451D">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Contributions in collected editions</w:t>
      </w:r>
    </w:p>
    <w:p w14:paraId="31B8E7F2" w14:textId="77777777" w:rsidR="00B63E00" w:rsidRPr="00E0080F" w:rsidRDefault="00B63E00" w:rsidP="00A7451D">
      <w:pPr>
        <w:spacing w:after="0" w:line="260" w:lineRule="exact"/>
        <w:rPr>
          <w:rFonts w:asciiTheme="majorBidi" w:hAnsiTheme="majorBidi" w:cstheme="majorBidi"/>
          <w:sz w:val="24"/>
          <w:szCs w:val="24"/>
        </w:rPr>
      </w:pPr>
    </w:p>
    <w:p w14:paraId="2A5C1548" w14:textId="6DCE3BED" w:rsidR="00E8433E" w:rsidRPr="00E0080F" w:rsidRDefault="00B63E00" w:rsidP="00B63E00">
      <w:pPr>
        <w:spacing w:after="0" w:line="260" w:lineRule="exact"/>
        <w:rPr>
          <w:rFonts w:asciiTheme="majorBidi" w:hAnsiTheme="majorBidi" w:cstheme="majorBidi"/>
          <w:sz w:val="24"/>
          <w:szCs w:val="24"/>
        </w:rPr>
      </w:pPr>
      <w:r w:rsidRPr="00E0080F">
        <w:rPr>
          <w:rFonts w:asciiTheme="majorBidi" w:hAnsiTheme="majorBidi" w:cstheme="majorBidi"/>
          <w:sz w:val="24"/>
          <w:szCs w:val="24"/>
        </w:rPr>
        <w:t>Bardoňová et al. 2019</w:t>
      </w:r>
      <w:r w:rsidRPr="00E0080F">
        <w:rPr>
          <w:rFonts w:asciiTheme="majorBidi" w:hAnsiTheme="majorBidi" w:cstheme="majorBidi"/>
          <w:sz w:val="24"/>
          <w:szCs w:val="24"/>
        </w:rPr>
        <w:tab/>
        <w:t>M. Bardoňová – E. M. Montes Moya – A. Jiménez Serrano, An Intact Late 6</w:t>
      </w:r>
      <w:r w:rsidRPr="00B63E00">
        <w:rPr>
          <w:rFonts w:asciiTheme="majorBidi" w:hAnsiTheme="majorBidi" w:cstheme="majorBidi"/>
          <w:sz w:val="24"/>
          <w:szCs w:val="24"/>
          <w:lang w:val="de-DE"/>
        </w:rPr>
        <w:t>ᵗ</w:t>
      </w:r>
      <w:r w:rsidRPr="00E0080F">
        <w:rPr>
          <w:rFonts w:asciiTheme="majorBidi" w:hAnsiTheme="majorBidi" w:cstheme="majorBidi"/>
          <w:sz w:val="24"/>
          <w:szCs w:val="24"/>
        </w:rPr>
        <w:t>ʰ Dynasty Tomb from Qubbet el-Hawa, in: P. Piacentini – A. Delli Castelli (eds), Old Kingdom Art and Archaeology VII. Proceedings of the International Conference, Università degli studi di Milano 3–7 July 2017 I, EDAL6 (Milan 2019) 216–223</w:t>
      </w:r>
    </w:p>
    <w:p w14:paraId="0493742C" w14:textId="77777777" w:rsidR="00FC4B2C" w:rsidRPr="00E0080F" w:rsidRDefault="00FC4B2C" w:rsidP="00B63E00">
      <w:pPr>
        <w:spacing w:after="0" w:line="260" w:lineRule="exact"/>
        <w:rPr>
          <w:rFonts w:asciiTheme="majorBidi" w:hAnsiTheme="majorBidi" w:cstheme="majorBidi"/>
          <w:sz w:val="24"/>
          <w:szCs w:val="24"/>
        </w:rPr>
      </w:pPr>
    </w:p>
    <w:p w14:paraId="27DC7621" w14:textId="2DB6FECB" w:rsidR="00FC4B2C" w:rsidRPr="00E0080F" w:rsidRDefault="00FC4B2C" w:rsidP="00B63E00">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Theses</w:t>
      </w:r>
    </w:p>
    <w:p w14:paraId="4FACA807" w14:textId="77777777" w:rsidR="00FC4B2C" w:rsidRPr="00E0080F" w:rsidRDefault="00FC4B2C" w:rsidP="00B63E00">
      <w:pPr>
        <w:spacing w:after="0" w:line="260" w:lineRule="exact"/>
        <w:rPr>
          <w:rFonts w:asciiTheme="majorBidi" w:hAnsiTheme="majorBidi" w:cstheme="majorBidi"/>
          <w:i/>
          <w:iCs/>
          <w:sz w:val="24"/>
          <w:szCs w:val="24"/>
        </w:rPr>
      </w:pPr>
    </w:p>
    <w:p w14:paraId="60597AF3" w14:textId="7F1FC626" w:rsidR="00FC4B2C" w:rsidRPr="00E0080F" w:rsidRDefault="00FC4B2C" w:rsidP="00FC4B2C">
      <w:pPr>
        <w:spacing w:after="0" w:line="260" w:lineRule="exact"/>
        <w:rPr>
          <w:rFonts w:asciiTheme="majorBidi" w:hAnsiTheme="majorBidi" w:cstheme="majorBidi"/>
          <w:sz w:val="24"/>
          <w:szCs w:val="24"/>
        </w:rPr>
      </w:pPr>
      <w:r w:rsidRPr="00E0080F">
        <w:rPr>
          <w:rFonts w:asciiTheme="majorBidi" w:hAnsiTheme="majorBidi" w:cstheme="majorBidi"/>
          <w:sz w:val="24"/>
          <w:szCs w:val="24"/>
        </w:rPr>
        <w:t>Klales 2014</w:t>
      </w:r>
      <w:r w:rsidRPr="00E0080F">
        <w:rPr>
          <w:rFonts w:asciiTheme="majorBidi" w:hAnsiTheme="majorBidi" w:cstheme="majorBidi"/>
          <w:sz w:val="24"/>
          <w:szCs w:val="24"/>
        </w:rPr>
        <w:tab/>
        <w:t>A. R. Klales, Computed Tomography Analysis and Reconstruction of Ancient Egyptians Originating from the Akhmim Region of Egypt. A Biocultural Perspective (</w:t>
      </w:r>
      <w:commentRangeStart w:id="36"/>
      <w:r w:rsidRPr="00E0080F">
        <w:rPr>
          <w:rFonts w:asciiTheme="majorBidi" w:hAnsiTheme="majorBidi" w:cstheme="majorBidi"/>
          <w:sz w:val="24"/>
          <w:szCs w:val="24"/>
        </w:rPr>
        <w:t>Ph.D. diss.</w:t>
      </w:r>
      <w:commentRangeEnd w:id="36"/>
      <w:r>
        <w:rPr>
          <w:rStyle w:val="Kommentarzeichen"/>
        </w:rPr>
        <w:commentReference w:id="36"/>
      </w:r>
      <w:r w:rsidRPr="00E0080F">
        <w:rPr>
          <w:rFonts w:asciiTheme="majorBidi" w:hAnsiTheme="majorBidi" w:cstheme="majorBidi"/>
          <w:sz w:val="24"/>
          <w:szCs w:val="24"/>
        </w:rPr>
        <w:t xml:space="preserve"> University of Manitoba, Winnipeg 2014)</w:t>
      </w:r>
    </w:p>
    <w:p w14:paraId="4D935239" w14:textId="77777777" w:rsidR="00B63E00" w:rsidRPr="00E0080F" w:rsidRDefault="00B63E00" w:rsidP="00B63E00">
      <w:pPr>
        <w:spacing w:after="0" w:line="260" w:lineRule="exact"/>
        <w:rPr>
          <w:rFonts w:asciiTheme="majorBidi" w:hAnsiTheme="majorBidi" w:cstheme="majorBidi"/>
          <w:sz w:val="24"/>
          <w:szCs w:val="24"/>
        </w:rPr>
      </w:pPr>
    </w:p>
    <w:p w14:paraId="29A94526" w14:textId="5579CFDE" w:rsidR="00E8433E" w:rsidRPr="00E0080F" w:rsidRDefault="00E8433E" w:rsidP="00E738D7">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Supplements</w:t>
      </w:r>
    </w:p>
    <w:p w14:paraId="5DCE7C0C" w14:textId="77777777" w:rsidR="00E8433E" w:rsidRPr="00E0080F" w:rsidRDefault="00E8433E" w:rsidP="00E738D7">
      <w:pPr>
        <w:spacing w:after="0" w:line="260" w:lineRule="exact"/>
        <w:rPr>
          <w:rFonts w:asciiTheme="majorBidi" w:hAnsiTheme="majorBidi" w:cstheme="majorBidi"/>
          <w:i/>
          <w:iCs/>
          <w:sz w:val="24"/>
          <w:szCs w:val="24"/>
        </w:rPr>
      </w:pPr>
    </w:p>
    <w:p w14:paraId="3D286CFD" w14:textId="4A64CC99" w:rsidR="00E8433E" w:rsidRPr="00E0080F" w:rsidRDefault="00E8433E" w:rsidP="00E8433E">
      <w:pPr>
        <w:spacing w:after="0" w:line="260" w:lineRule="exact"/>
        <w:rPr>
          <w:rFonts w:asciiTheme="majorBidi" w:hAnsiTheme="majorBidi" w:cstheme="majorBidi"/>
          <w:sz w:val="24"/>
          <w:szCs w:val="24"/>
        </w:rPr>
      </w:pPr>
      <w:r w:rsidRPr="00E0080F">
        <w:rPr>
          <w:rFonts w:asciiTheme="majorBidi" w:hAnsiTheme="majorBidi" w:cstheme="majorBidi"/>
          <w:sz w:val="24"/>
          <w:szCs w:val="24"/>
        </w:rPr>
        <w:t xml:space="preserve">Walters 1988 E. J. Walters, Attic Grave Reliefs That Represent Women in the Dress of Isis, Hesperia </w:t>
      </w:r>
      <w:commentRangeStart w:id="37"/>
      <w:r w:rsidRPr="00E0080F">
        <w:rPr>
          <w:rFonts w:asciiTheme="majorBidi" w:hAnsiTheme="majorBidi" w:cstheme="majorBidi"/>
          <w:sz w:val="24"/>
          <w:szCs w:val="24"/>
        </w:rPr>
        <w:t>Suppl.</w:t>
      </w:r>
      <w:commentRangeEnd w:id="37"/>
      <w:r>
        <w:rPr>
          <w:rStyle w:val="Kommentarzeichen"/>
        </w:rPr>
        <w:commentReference w:id="37"/>
      </w:r>
      <w:r w:rsidRPr="00E0080F">
        <w:rPr>
          <w:rFonts w:asciiTheme="majorBidi" w:hAnsiTheme="majorBidi" w:cstheme="majorBidi"/>
          <w:sz w:val="24"/>
          <w:szCs w:val="24"/>
        </w:rPr>
        <w:t xml:space="preserve"> 22 (Princeton 1988)</w:t>
      </w:r>
    </w:p>
    <w:p w14:paraId="0CC0DC86" w14:textId="77777777" w:rsidR="00267404" w:rsidRPr="00E0080F" w:rsidRDefault="00267404" w:rsidP="00E8433E">
      <w:pPr>
        <w:spacing w:after="0" w:line="260" w:lineRule="exact"/>
        <w:rPr>
          <w:rFonts w:asciiTheme="majorBidi" w:hAnsiTheme="majorBidi" w:cstheme="majorBidi"/>
          <w:sz w:val="24"/>
          <w:szCs w:val="24"/>
        </w:rPr>
      </w:pPr>
    </w:p>
    <w:p w14:paraId="5DD8B068" w14:textId="2A12D9C0" w:rsidR="00267404" w:rsidRPr="00E0080F" w:rsidRDefault="00267404" w:rsidP="00E8433E">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Non-Latin Titles</w:t>
      </w:r>
    </w:p>
    <w:p w14:paraId="5CF47AAB" w14:textId="77777777" w:rsidR="00267404" w:rsidRPr="00E0080F" w:rsidRDefault="00267404" w:rsidP="00E8433E">
      <w:pPr>
        <w:spacing w:after="0" w:line="260" w:lineRule="exact"/>
        <w:rPr>
          <w:rFonts w:asciiTheme="majorBidi" w:hAnsiTheme="majorBidi" w:cstheme="majorBidi"/>
          <w:sz w:val="24"/>
          <w:szCs w:val="24"/>
        </w:rPr>
      </w:pPr>
    </w:p>
    <w:p w14:paraId="45DF054A" w14:textId="0316F9FE" w:rsidR="001D78F4" w:rsidRPr="00E0080F" w:rsidRDefault="001D78F4" w:rsidP="00267404">
      <w:pPr>
        <w:spacing w:after="0" w:line="260" w:lineRule="exact"/>
        <w:rPr>
          <w:rFonts w:asciiTheme="majorBidi" w:hAnsiTheme="majorBidi" w:cstheme="majorBidi"/>
          <w:sz w:val="24"/>
          <w:szCs w:val="24"/>
        </w:rPr>
      </w:pPr>
      <w:commentRangeStart w:id="38"/>
      <w:r w:rsidRPr="00267404">
        <w:rPr>
          <w:rFonts w:asciiTheme="majorBidi" w:hAnsiTheme="majorBidi" w:cstheme="majorBidi"/>
          <w:sz w:val="24"/>
          <w:szCs w:val="24"/>
          <w:lang w:val="de-DE"/>
        </w:rPr>
        <w:t>Πέτσας</w:t>
      </w:r>
      <w:r w:rsidRPr="00E0080F">
        <w:rPr>
          <w:rFonts w:asciiTheme="majorBidi" w:hAnsiTheme="majorBidi" w:cstheme="majorBidi"/>
          <w:sz w:val="24"/>
          <w:szCs w:val="24"/>
        </w:rPr>
        <w:t xml:space="preserve"> 1966</w:t>
      </w:r>
      <w:r w:rsidRPr="00E0080F">
        <w:rPr>
          <w:rFonts w:asciiTheme="majorBidi" w:hAnsiTheme="majorBidi" w:cstheme="majorBidi"/>
          <w:sz w:val="24"/>
          <w:szCs w:val="24"/>
        </w:rPr>
        <w:tab/>
      </w:r>
      <w:r w:rsidRPr="00267404">
        <w:rPr>
          <w:rFonts w:asciiTheme="majorBidi" w:hAnsiTheme="majorBidi" w:cstheme="majorBidi"/>
          <w:sz w:val="24"/>
          <w:szCs w:val="24"/>
          <w:lang w:val="de-DE"/>
        </w:rPr>
        <w:t>Φ</w:t>
      </w:r>
      <w:r w:rsidRPr="00E0080F">
        <w:rPr>
          <w:rFonts w:asciiTheme="majorBidi" w:hAnsiTheme="majorBidi" w:cstheme="majorBidi"/>
          <w:sz w:val="24"/>
          <w:szCs w:val="24"/>
        </w:rPr>
        <w:t xml:space="preserve">. </w:t>
      </w:r>
      <w:r w:rsidR="00267404" w:rsidRPr="00E0080F">
        <w:rPr>
          <w:rFonts w:asciiTheme="majorBidi" w:hAnsiTheme="majorBidi" w:cstheme="majorBidi"/>
          <w:sz w:val="24"/>
          <w:szCs w:val="24"/>
        </w:rPr>
        <w:t xml:space="preserve">M. </w:t>
      </w:r>
      <w:r w:rsidR="00267404" w:rsidRPr="00267404">
        <w:rPr>
          <w:rFonts w:asciiTheme="majorBidi" w:hAnsiTheme="majorBidi" w:cstheme="majorBidi"/>
          <w:sz w:val="24"/>
          <w:szCs w:val="24"/>
          <w:lang w:val="de-DE"/>
        </w:rPr>
        <w:t>Πέτσας</w:t>
      </w:r>
      <w:r w:rsidR="00267404" w:rsidRPr="00E0080F">
        <w:rPr>
          <w:rFonts w:asciiTheme="majorBidi" w:hAnsiTheme="majorBidi" w:cstheme="majorBidi"/>
          <w:sz w:val="24"/>
          <w:szCs w:val="24"/>
        </w:rPr>
        <w:t xml:space="preserve">, O </w:t>
      </w:r>
      <w:r w:rsidR="00267404" w:rsidRPr="00267404">
        <w:rPr>
          <w:rFonts w:asciiTheme="majorBidi" w:hAnsiTheme="majorBidi" w:cstheme="majorBidi"/>
          <w:sz w:val="24"/>
          <w:szCs w:val="24"/>
          <w:lang w:val="de-DE"/>
        </w:rPr>
        <w:t>τάφ</w:t>
      </w:r>
      <w:r w:rsidR="00267404" w:rsidRPr="00E0080F">
        <w:rPr>
          <w:rFonts w:asciiTheme="majorBidi" w:hAnsiTheme="majorBidi" w:cstheme="majorBidi"/>
          <w:sz w:val="24"/>
          <w:szCs w:val="24"/>
        </w:rPr>
        <w:t>o</w:t>
      </w:r>
      <w:r w:rsidR="00267404" w:rsidRPr="00267404">
        <w:rPr>
          <w:rFonts w:asciiTheme="majorBidi" w:hAnsiTheme="majorBidi" w:cstheme="majorBidi"/>
          <w:sz w:val="24"/>
          <w:szCs w:val="24"/>
          <w:lang w:val="de-DE"/>
        </w:rPr>
        <w:t>ς</w:t>
      </w:r>
      <w:r w:rsidR="00267404" w:rsidRPr="00E0080F">
        <w:rPr>
          <w:rFonts w:asciiTheme="majorBidi" w:hAnsiTheme="majorBidi" w:cstheme="majorBidi"/>
          <w:sz w:val="24"/>
          <w:szCs w:val="24"/>
        </w:rPr>
        <w:t xml:space="preserve"> </w:t>
      </w:r>
      <w:r w:rsidR="00267404" w:rsidRPr="00267404">
        <w:rPr>
          <w:rFonts w:asciiTheme="majorBidi" w:hAnsiTheme="majorBidi" w:cstheme="majorBidi"/>
          <w:sz w:val="24"/>
          <w:szCs w:val="24"/>
          <w:lang w:val="de-DE"/>
        </w:rPr>
        <w:t>των</w:t>
      </w:r>
      <w:r w:rsidR="00267404" w:rsidRPr="00E0080F">
        <w:rPr>
          <w:rFonts w:asciiTheme="majorBidi" w:hAnsiTheme="majorBidi" w:cstheme="majorBidi"/>
          <w:sz w:val="24"/>
          <w:szCs w:val="24"/>
        </w:rPr>
        <w:t xml:space="preserve"> </w:t>
      </w:r>
      <w:r w:rsidR="00267404" w:rsidRPr="00267404">
        <w:rPr>
          <w:rFonts w:asciiTheme="majorBidi" w:hAnsiTheme="majorBidi" w:cstheme="majorBidi"/>
          <w:sz w:val="24"/>
          <w:szCs w:val="24"/>
          <w:lang w:val="de-DE"/>
        </w:rPr>
        <w:t>Λευκαδίων</w:t>
      </w:r>
      <w:r w:rsidR="00267404" w:rsidRPr="00E0080F">
        <w:rPr>
          <w:rFonts w:asciiTheme="majorBidi" w:hAnsiTheme="majorBidi" w:cstheme="majorBidi"/>
          <w:sz w:val="24"/>
          <w:szCs w:val="24"/>
        </w:rPr>
        <w:t xml:space="preserve"> (Athen</w:t>
      </w:r>
      <w:r w:rsidRPr="00E0080F">
        <w:rPr>
          <w:rFonts w:asciiTheme="majorBidi" w:hAnsiTheme="majorBidi" w:cstheme="majorBidi"/>
          <w:sz w:val="24"/>
          <w:szCs w:val="24"/>
        </w:rPr>
        <w:t>s</w:t>
      </w:r>
      <w:r w:rsidR="00267404" w:rsidRPr="00E0080F">
        <w:rPr>
          <w:rFonts w:asciiTheme="majorBidi" w:hAnsiTheme="majorBidi" w:cstheme="majorBidi"/>
          <w:sz w:val="24"/>
          <w:szCs w:val="24"/>
        </w:rPr>
        <w:t xml:space="preserve"> 1966) </w:t>
      </w:r>
      <w:r w:rsidR="00267404" w:rsidRPr="00E0080F">
        <w:rPr>
          <w:rFonts w:asciiTheme="majorBidi" w:hAnsiTheme="majorBidi" w:cstheme="majorBidi"/>
          <w:sz w:val="24"/>
          <w:szCs w:val="24"/>
          <w:u w:val="single"/>
        </w:rPr>
        <w:t>or</w:t>
      </w:r>
      <w:r w:rsidR="00CD505D" w:rsidRPr="00E0080F">
        <w:rPr>
          <w:rFonts w:asciiTheme="majorBidi" w:hAnsiTheme="majorBidi" w:cstheme="majorBidi"/>
          <w:sz w:val="24"/>
          <w:szCs w:val="24"/>
          <w:u w:val="single"/>
        </w:rPr>
        <w:t>:</w:t>
      </w:r>
      <w:r w:rsidR="00267404" w:rsidRPr="00E0080F">
        <w:rPr>
          <w:rFonts w:asciiTheme="majorBidi" w:hAnsiTheme="majorBidi" w:cstheme="majorBidi"/>
          <w:sz w:val="24"/>
          <w:szCs w:val="24"/>
        </w:rPr>
        <w:t xml:space="preserve"> </w:t>
      </w:r>
    </w:p>
    <w:p w14:paraId="3038563F" w14:textId="23813B99" w:rsidR="00267404" w:rsidRPr="00E0080F" w:rsidRDefault="001D78F4" w:rsidP="00267404">
      <w:pPr>
        <w:spacing w:after="0" w:line="260" w:lineRule="exact"/>
        <w:rPr>
          <w:rFonts w:asciiTheme="majorBidi" w:hAnsiTheme="majorBidi" w:cstheme="majorBidi"/>
          <w:sz w:val="24"/>
          <w:szCs w:val="24"/>
        </w:rPr>
      </w:pPr>
      <w:r w:rsidRPr="00E0080F">
        <w:rPr>
          <w:rFonts w:asciiTheme="majorBidi" w:hAnsiTheme="majorBidi" w:cstheme="majorBidi"/>
          <w:sz w:val="24"/>
          <w:szCs w:val="24"/>
        </w:rPr>
        <w:t>Petsas 1966</w:t>
      </w:r>
      <w:r w:rsidRPr="00E0080F">
        <w:rPr>
          <w:rFonts w:asciiTheme="majorBidi" w:hAnsiTheme="majorBidi" w:cstheme="majorBidi"/>
          <w:sz w:val="24"/>
          <w:szCs w:val="24"/>
        </w:rPr>
        <w:tab/>
      </w:r>
      <w:r w:rsidR="00267404" w:rsidRPr="00E0080F">
        <w:rPr>
          <w:rFonts w:asciiTheme="majorBidi" w:hAnsiTheme="majorBidi" w:cstheme="majorBidi"/>
          <w:sz w:val="24"/>
          <w:szCs w:val="24"/>
        </w:rPr>
        <w:t>Ph. M. Petsas, O taphos tōn Leukadiōn (Athen</w:t>
      </w:r>
      <w:r w:rsidRPr="00E0080F">
        <w:rPr>
          <w:rFonts w:asciiTheme="majorBidi" w:hAnsiTheme="majorBidi" w:cstheme="majorBidi"/>
          <w:sz w:val="24"/>
          <w:szCs w:val="24"/>
        </w:rPr>
        <w:t>s</w:t>
      </w:r>
      <w:r w:rsidR="00267404" w:rsidRPr="00E0080F">
        <w:rPr>
          <w:rFonts w:asciiTheme="majorBidi" w:hAnsiTheme="majorBidi" w:cstheme="majorBidi"/>
          <w:sz w:val="24"/>
          <w:szCs w:val="24"/>
        </w:rPr>
        <w:t xml:space="preserve"> 1966)</w:t>
      </w:r>
      <w:commentRangeEnd w:id="38"/>
      <w:r w:rsidR="00267404">
        <w:rPr>
          <w:rStyle w:val="Kommentarzeichen"/>
        </w:rPr>
        <w:commentReference w:id="38"/>
      </w:r>
    </w:p>
    <w:p w14:paraId="3FE42B3A" w14:textId="77777777" w:rsidR="00267404" w:rsidRPr="00E0080F" w:rsidRDefault="00267404" w:rsidP="00267404">
      <w:pPr>
        <w:spacing w:after="0" w:line="260" w:lineRule="exact"/>
        <w:rPr>
          <w:rFonts w:asciiTheme="majorBidi" w:hAnsiTheme="majorBidi" w:cstheme="majorBidi"/>
          <w:sz w:val="24"/>
          <w:szCs w:val="24"/>
        </w:rPr>
      </w:pPr>
    </w:p>
    <w:p w14:paraId="466CAF89" w14:textId="7E065D7B" w:rsidR="00CD505D" w:rsidRPr="00E0080F" w:rsidRDefault="00D919B3" w:rsidP="004252DE">
      <w:pPr>
        <w:spacing w:after="0" w:line="260" w:lineRule="exact"/>
        <w:rPr>
          <w:rFonts w:asciiTheme="majorBidi" w:hAnsiTheme="majorBidi" w:cstheme="majorBidi"/>
          <w:sz w:val="24"/>
          <w:szCs w:val="24"/>
        </w:rPr>
      </w:pPr>
      <w:commentRangeStart w:id="39"/>
      <w:r w:rsidRPr="00E0080F">
        <w:rPr>
          <w:rFonts w:asciiTheme="majorBidi" w:hAnsiTheme="majorBidi" w:cstheme="majorBidi"/>
          <w:sz w:val="24"/>
          <w:szCs w:val="24"/>
        </w:rPr>
        <w:t>el-Aguiz</w:t>
      </w:r>
      <w:r w:rsidR="004252DE" w:rsidRPr="00E0080F">
        <w:rPr>
          <w:rFonts w:asciiTheme="majorBidi" w:hAnsiTheme="majorBidi" w:cstheme="majorBidi"/>
          <w:sz w:val="24"/>
          <w:szCs w:val="24"/>
        </w:rPr>
        <w:t>y</w:t>
      </w:r>
      <w:r w:rsidRPr="00E0080F">
        <w:rPr>
          <w:rFonts w:asciiTheme="majorBidi" w:hAnsiTheme="majorBidi" w:cstheme="majorBidi"/>
          <w:sz w:val="24"/>
          <w:szCs w:val="24"/>
        </w:rPr>
        <w:t xml:space="preserve"> 2003</w:t>
      </w:r>
      <w:commentRangeEnd w:id="39"/>
      <w:r w:rsidR="00205BA4">
        <w:rPr>
          <w:rStyle w:val="Kommentarzeichen"/>
        </w:rPr>
        <w:commentReference w:id="39"/>
      </w:r>
      <w:r w:rsidRPr="00E0080F">
        <w:rPr>
          <w:rFonts w:asciiTheme="majorBidi" w:hAnsiTheme="majorBidi" w:cstheme="majorBidi"/>
          <w:sz w:val="24"/>
          <w:szCs w:val="24"/>
        </w:rPr>
        <w:tab/>
        <w:t>O. el-Aguiz</w:t>
      </w:r>
      <w:r w:rsidR="004252DE" w:rsidRPr="00E0080F">
        <w:rPr>
          <w:rFonts w:asciiTheme="majorBidi" w:hAnsiTheme="majorBidi" w:cstheme="majorBidi"/>
          <w:sz w:val="24"/>
          <w:szCs w:val="24"/>
        </w:rPr>
        <w:t>y</w:t>
      </w:r>
      <w:r w:rsidRPr="00E0080F">
        <w:rPr>
          <w:rFonts w:asciiTheme="majorBidi" w:hAnsiTheme="majorBidi" w:cstheme="majorBidi"/>
          <w:sz w:val="24"/>
          <w:szCs w:val="24"/>
        </w:rPr>
        <w:t xml:space="preserve">, </w:t>
      </w:r>
      <w:commentRangeStart w:id="40"/>
      <w:r w:rsidRPr="00E0080F">
        <w:rPr>
          <w:rFonts w:asciiTheme="majorBidi" w:hAnsiTheme="majorBidi" w:cstheme="majorBidi"/>
          <w:sz w:val="24"/>
          <w:szCs w:val="24"/>
        </w:rPr>
        <w:t>Kahanut Maʿbad ›Madinat Habu‹ fi al-ʿAṣr al-Baṭlami min khilal al-Nusus al-Dimutiqiyya</w:t>
      </w:r>
      <w:commentRangeEnd w:id="40"/>
      <w:r w:rsidR="001D78F4">
        <w:rPr>
          <w:rStyle w:val="Kommentarzeichen"/>
        </w:rPr>
        <w:commentReference w:id="40"/>
      </w:r>
      <w:r w:rsidR="001D78F4" w:rsidRPr="00E0080F">
        <w:rPr>
          <w:rFonts w:asciiTheme="majorBidi" w:hAnsiTheme="majorBidi" w:cstheme="majorBidi"/>
          <w:sz w:val="24"/>
          <w:szCs w:val="24"/>
        </w:rPr>
        <w:t>, in: N. Grimal – A. Kamel – C. May-Sheikholeslami (eds), Hommages à Fayza Haikal, PIFAO 909 = BdE 138 (</w:t>
      </w:r>
      <w:commentRangeStart w:id="41"/>
      <w:r w:rsidR="001D78F4" w:rsidRPr="00E0080F">
        <w:rPr>
          <w:rFonts w:asciiTheme="majorBidi" w:hAnsiTheme="majorBidi" w:cstheme="majorBidi"/>
          <w:sz w:val="24"/>
          <w:szCs w:val="24"/>
        </w:rPr>
        <w:t>Cairo</w:t>
      </w:r>
      <w:commentRangeEnd w:id="41"/>
      <w:r w:rsidR="009772D3">
        <w:rPr>
          <w:rStyle w:val="Kommentarzeichen"/>
        </w:rPr>
        <w:commentReference w:id="41"/>
      </w:r>
      <w:r w:rsidR="001D78F4" w:rsidRPr="00E0080F">
        <w:rPr>
          <w:rFonts w:asciiTheme="majorBidi" w:hAnsiTheme="majorBidi" w:cstheme="majorBidi"/>
          <w:sz w:val="24"/>
          <w:szCs w:val="24"/>
        </w:rPr>
        <w:t xml:space="preserve"> 2003) 1–16</w:t>
      </w:r>
    </w:p>
    <w:p w14:paraId="7037890C" w14:textId="77777777" w:rsidR="007A6BEC" w:rsidRPr="00E0080F" w:rsidRDefault="007A6BEC" w:rsidP="00510443">
      <w:pPr>
        <w:spacing w:after="0" w:line="260" w:lineRule="exact"/>
        <w:rPr>
          <w:rFonts w:asciiTheme="majorBidi" w:hAnsiTheme="majorBidi" w:cstheme="majorBidi"/>
          <w:b/>
          <w:bCs/>
          <w:sz w:val="24"/>
          <w:szCs w:val="24"/>
        </w:rPr>
      </w:pPr>
    </w:p>
    <w:p w14:paraId="0A529C7D" w14:textId="3B4949B7" w:rsidR="004A071D" w:rsidRPr="00E0080F" w:rsidRDefault="004A071D" w:rsidP="00510443">
      <w:pPr>
        <w:spacing w:after="0" w:line="260" w:lineRule="exact"/>
        <w:rPr>
          <w:rFonts w:asciiTheme="majorBidi" w:hAnsiTheme="majorBidi" w:cstheme="majorBidi"/>
          <w:b/>
          <w:bCs/>
          <w:sz w:val="24"/>
          <w:szCs w:val="24"/>
        </w:rPr>
      </w:pPr>
      <w:r w:rsidRPr="00E0080F">
        <w:rPr>
          <w:rFonts w:asciiTheme="majorBidi" w:hAnsiTheme="majorBidi" w:cstheme="majorBidi"/>
          <w:b/>
          <w:bCs/>
          <w:sz w:val="24"/>
          <w:szCs w:val="24"/>
        </w:rPr>
        <w:t>Example</w:t>
      </w:r>
      <w:r w:rsidR="00B63E00" w:rsidRPr="00E0080F">
        <w:rPr>
          <w:rFonts w:asciiTheme="majorBidi" w:hAnsiTheme="majorBidi" w:cstheme="majorBidi"/>
          <w:b/>
          <w:bCs/>
          <w:sz w:val="24"/>
          <w:szCs w:val="24"/>
        </w:rPr>
        <w:t>s</w:t>
      </w:r>
      <w:r w:rsidRPr="00E0080F">
        <w:rPr>
          <w:rFonts w:asciiTheme="majorBidi" w:hAnsiTheme="majorBidi" w:cstheme="majorBidi"/>
          <w:b/>
          <w:bCs/>
          <w:sz w:val="24"/>
          <w:szCs w:val="24"/>
        </w:rPr>
        <w:t xml:space="preserve"> for articles in journals:</w:t>
      </w:r>
    </w:p>
    <w:p w14:paraId="1E4A0F93" w14:textId="77777777" w:rsidR="004A071D" w:rsidRPr="00E0080F" w:rsidRDefault="004A071D" w:rsidP="00510443">
      <w:pPr>
        <w:spacing w:after="0" w:line="260" w:lineRule="exact"/>
        <w:rPr>
          <w:rFonts w:asciiTheme="majorBidi" w:hAnsiTheme="majorBidi" w:cstheme="majorBidi"/>
          <w:sz w:val="24"/>
          <w:szCs w:val="24"/>
        </w:rPr>
      </w:pPr>
    </w:p>
    <w:p w14:paraId="2F6C1AB4" w14:textId="77777777" w:rsidR="006A7115" w:rsidRPr="00E0080F" w:rsidRDefault="004A071D" w:rsidP="006A7115">
      <w:pPr>
        <w:spacing w:after="0" w:line="260" w:lineRule="exact"/>
        <w:rPr>
          <w:rFonts w:ascii="Times New Roman"/>
          <w:sz w:val="24"/>
          <w:szCs w:val="24"/>
        </w:rPr>
      </w:pPr>
      <w:r w:rsidRPr="00E0080F">
        <w:rPr>
          <w:rFonts w:asciiTheme="majorBidi" w:hAnsiTheme="majorBidi" w:cstheme="majorBidi"/>
          <w:sz w:val="24"/>
          <w:szCs w:val="24"/>
        </w:rPr>
        <w:t>Farid 1964</w:t>
      </w:r>
      <w:r w:rsidRPr="00E0080F">
        <w:rPr>
          <w:rFonts w:asciiTheme="majorBidi" w:hAnsiTheme="majorBidi" w:cstheme="majorBidi"/>
          <w:sz w:val="24"/>
          <w:szCs w:val="24"/>
        </w:rPr>
        <w:tab/>
        <w:t xml:space="preserve">S. Farid, Preliminary Report on the Excavations of the Antiquities Department </w:t>
      </w:r>
      <w:r w:rsidRPr="00E0080F">
        <w:rPr>
          <w:rFonts w:ascii="Times New Roman"/>
          <w:sz w:val="24"/>
          <w:szCs w:val="24"/>
        </w:rPr>
        <w:t>at Tell Basta (Season 1961), ASAE 58, 1964, 85–98</w:t>
      </w:r>
    </w:p>
    <w:p w14:paraId="52DD9B03" w14:textId="77777777" w:rsidR="006A7115" w:rsidRDefault="006A7115" w:rsidP="006A7115">
      <w:pPr>
        <w:spacing w:after="0" w:line="260" w:lineRule="exact"/>
        <w:rPr>
          <w:rFonts w:ascii="Times New Roman"/>
          <w:sz w:val="24"/>
          <w:szCs w:val="24"/>
        </w:rPr>
      </w:pPr>
    </w:p>
    <w:p w14:paraId="4177846B" w14:textId="614944B4" w:rsidR="006A7115" w:rsidRPr="006A7115" w:rsidRDefault="006A7115" w:rsidP="006A7115">
      <w:pPr>
        <w:spacing w:after="0" w:line="260" w:lineRule="exact"/>
        <w:rPr>
          <w:rFonts w:ascii="Times New Roman"/>
          <w:sz w:val="24"/>
          <w:szCs w:val="24"/>
          <w:lang w:val="de-DE"/>
        </w:rPr>
      </w:pPr>
      <w:commentRangeStart w:id="42"/>
      <w:r w:rsidRPr="00E0080F">
        <w:rPr>
          <w:rFonts w:ascii="Times New Roman"/>
          <w:sz w:val="24"/>
          <w:szCs w:val="24"/>
          <w:lang w:val="de-DE"/>
        </w:rPr>
        <w:t>Kaiser et al. 1982</w:t>
      </w:r>
      <w:commentRangeEnd w:id="42"/>
      <w:r w:rsidRPr="006A7115">
        <w:rPr>
          <w:rStyle w:val="Kommentarzeichen"/>
          <w:rFonts w:ascii="Times New Roman"/>
          <w:sz w:val="24"/>
          <w:szCs w:val="24"/>
        </w:rPr>
        <w:commentReference w:id="42"/>
      </w:r>
      <w:r w:rsidRPr="00E0080F">
        <w:rPr>
          <w:rFonts w:ascii="Times New Roman"/>
          <w:sz w:val="24"/>
          <w:szCs w:val="24"/>
          <w:lang w:val="de-DE"/>
        </w:rPr>
        <w:tab/>
        <w:t>W. Kaiser – R. Avila – G. Dreyer – H. Jaritz – F. W. Rösing – S. J. Seidlmayer, Stadt und Tempel von Elephantine. Neunter/Zehnter Grabungsbericht, MDAIK 38, 1982, 271–345</w:t>
      </w:r>
    </w:p>
    <w:p w14:paraId="3A5DF472" w14:textId="77777777" w:rsidR="006A7115" w:rsidRPr="007A6BEC" w:rsidRDefault="006A7115" w:rsidP="00510443">
      <w:pPr>
        <w:spacing w:after="0" w:line="260" w:lineRule="exact"/>
        <w:rPr>
          <w:rFonts w:asciiTheme="majorBidi" w:hAnsiTheme="majorBidi" w:cstheme="majorBidi"/>
          <w:sz w:val="24"/>
          <w:szCs w:val="24"/>
          <w:lang w:val="de-DE"/>
        </w:rPr>
      </w:pPr>
    </w:p>
    <w:p w14:paraId="16752B08" w14:textId="0C38D149" w:rsidR="007A6BEC" w:rsidRPr="007A6BEC" w:rsidRDefault="007A6BEC" w:rsidP="007A6BEC">
      <w:pPr>
        <w:spacing w:after="0" w:line="260" w:lineRule="exact"/>
        <w:rPr>
          <w:rFonts w:asciiTheme="majorBidi" w:hAnsiTheme="majorBidi" w:cstheme="majorBidi"/>
          <w:i/>
          <w:iCs/>
          <w:sz w:val="24"/>
          <w:szCs w:val="24"/>
          <w:lang w:val="de-DE"/>
        </w:rPr>
      </w:pPr>
      <w:r w:rsidRPr="007A6BEC">
        <w:rPr>
          <w:rFonts w:asciiTheme="majorBidi" w:hAnsiTheme="majorBidi" w:cstheme="majorBidi"/>
          <w:i/>
          <w:iCs/>
          <w:sz w:val="24"/>
          <w:szCs w:val="24"/>
          <w:lang w:val="de-DE"/>
        </w:rPr>
        <w:t>Double volume</w:t>
      </w:r>
    </w:p>
    <w:p w14:paraId="28008276" w14:textId="77777777" w:rsidR="007A6BEC" w:rsidRPr="007A6BEC" w:rsidRDefault="007A6BEC" w:rsidP="00510443">
      <w:pPr>
        <w:spacing w:after="0" w:line="260" w:lineRule="exact"/>
        <w:rPr>
          <w:rFonts w:asciiTheme="majorBidi" w:hAnsiTheme="majorBidi" w:cstheme="majorBidi"/>
          <w:sz w:val="24"/>
          <w:szCs w:val="24"/>
          <w:lang w:val="de-DE"/>
        </w:rPr>
      </w:pPr>
    </w:p>
    <w:p w14:paraId="421A7F15" w14:textId="50477616" w:rsidR="007A6BEC" w:rsidRPr="00E0080F" w:rsidRDefault="007A6BEC" w:rsidP="007A6BEC">
      <w:pPr>
        <w:spacing w:after="0" w:line="260" w:lineRule="exact"/>
        <w:rPr>
          <w:rFonts w:asciiTheme="majorBidi" w:hAnsiTheme="majorBidi" w:cstheme="majorBidi"/>
          <w:sz w:val="24"/>
          <w:szCs w:val="24"/>
        </w:rPr>
      </w:pPr>
      <w:r w:rsidRPr="007A6BEC">
        <w:rPr>
          <w:rFonts w:asciiTheme="majorBidi" w:hAnsiTheme="majorBidi" w:cstheme="majorBidi"/>
          <w:sz w:val="24"/>
          <w:szCs w:val="24"/>
          <w:lang w:val="de-DE"/>
        </w:rPr>
        <w:t>Bussmann et al. 2020/2021</w:t>
      </w:r>
      <w:r w:rsidRPr="007A6BEC">
        <w:rPr>
          <w:rFonts w:asciiTheme="majorBidi" w:hAnsiTheme="majorBidi" w:cstheme="majorBidi"/>
          <w:sz w:val="24"/>
          <w:szCs w:val="24"/>
          <w:lang w:val="de-DE"/>
        </w:rPr>
        <w:tab/>
        <w:t xml:space="preserve">R. Bussmann – B. Vanthuyne – G. Miniaci – E. Taccola – E. Tiribilli, Zawyet Sultan. </w:t>
      </w:r>
      <w:r w:rsidRPr="00E0080F">
        <w:rPr>
          <w:rFonts w:asciiTheme="majorBidi" w:hAnsiTheme="majorBidi" w:cstheme="majorBidi"/>
          <w:sz w:val="24"/>
          <w:szCs w:val="24"/>
        </w:rPr>
        <w:t>First Preliminary Report. Survey of Seasons 2015, 2017, 2019, MDAIK 76/77, 2020/2021, 43–62</w:t>
      </w:r>
    </w:p>
    <w:p w14:paraId="2A6107E4" w14:textId="77777777" w:rsidR="00FC4B2C" w:rsidRPr="00E0080F" w:rsidRDefault="00FC4B2C" w:rsidP="007A6BEC">
      <w:pPr>
        <w:spacing w:after="0" w:line="260" w:lineRule="exact"/>
        <w:rPr>
          <w:rFonts w:asciiTheme="majorBidi" w:hAnsiTheme="majorBidi" w:cstheme="majorBidi"/>
          <w:sz w:val="24"/>
          <w:szCs w:val="24"/>
        </w:rPr>
      </w:pPr>
    </w:p>
    <w:p w14:paraId="67788DA4" w14:textId="7BB66E16" w:rsidR="00FC4B2C" w:rsidRPr="00E0080F" w:rsidRDefault="00FC4B2C" w:rsidP="007A6BEC">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Reviews</w:t>
      </w:r>
    </w:p>
    <w:p w14:paraId="16DEC84A" w14:textId="77777777" w:rsidR="00FC4B2C" w:rsidRPr="00E0080F" w:rsidRDefault="00FC4B2C" w:rsidP="007A6BEC">
      <w:pPr>
        <w:spacing w:after="0" w:line="260" w:lineRule="exact"/>
        <w:rPr>
          <w:rFonts w:asciiTheme="majorBidi" w:hAnsiTheme="majorBidi" w:cstheme="majorBidi"/>
          <w:i/>
          <w:iCs/>
          <w:sz w:val="24"/>
          <w:szCs w:val="24"/>
        </w:rPr>
      </w:pPr>
    </w:p>
    <w:p w14:paraId="20AA2C78" w14:textId="51939B05" w:rsidR="00FC4B2C" w:rsidRPr="00E0080F" w:rsidRDefault="00FC4B2C" w:rsidP="007A6BEC">
      <w:pPr>
        <w:spacing w:after="0" w:line="260" w:lineRule="exact"/>
        <w:rPr>
          <w:rFonts w:asciiTheme="majorBidi" w:hAnsiTheme="majorBidi" w:cstheme="majorBidi"/>
          <w:sz w:val="24"/>
          <w:szCs w:val="24"/>
        </w:rPr>
      </w:pPr>
      <w:r w:rsidRPr="00E0080F">
        <w:rPr>
          <w:rFonts w:asciiTheme="majorBidi" w:hAnsiTheme="majorBidi" w:cstheme="majorBidi"/>
          <w:sz w:val="24"/>
          <w:szCs w:val="24"/>
        </w:rPr>
        <w:t xml:space="preserve">G. Davies, </w:t>
      </w:r>
      <w:commentRangeStart w:id="43"/>
      <w:r w:rsidRPr="00E0080F">
        <w:rPr>
          <w:rFonts w:asciiTheme="majorBidi" w:hAnsiTheme="majorBidi" w:cstheme="majorBidi"/>
          <w:sz w:val="24"/>
          <w:szCs w:val="24"/>
        </w:rPr>
        <w:t>Rev. of</w:t>
      </w:r>
      <w:commentRangeEnd w:id="43"/>
      <w:r>
        <w:rPr>
          <w:rStyle w:val="Kommentarzeichen"/>
        </w:rPr>
        <w:commentReference w:id="43"/>
      </w:r>
      <w:r w:rsidRPr="00E0080F">
        <w:rPr>
          <w:rFonts w:asciiTheme="majorBidi" w:hAnsiTheme="majorBidi" w:cstheme="majorBidi"/>
          <w:sz w:val="24"/>
          <w:szCs w:val="24"/>
        </w:rPr>
        <w:t xml:space="preserve"> H. von Hesberg, Römische Grabbauten (Darmstadt 1992), JRS 85, 1995, 256–257</w:t>
      </w:r>
    </w:p>
    <w:p w14:paraId="46B1CA9D" w14:textId="77777777" w:rsidR="004A071D" w:rsidRPr="00E0080F" w:rsidRDefault="004A071D" w:rsidP="00510443">
      <w:pPr>
        <w:spacing w:after="0" w:line="260" w:lineRule="exact"/>
        <w:rPr>
          <w:rFonts w:asciiTheme="majorBidi" w:hAnsiTheme="majorBidi" w:cstheme="majorBidi"/>
          <w:sz w:val="24"/>
          <w:szCs w:val="24"/>
        </w:rPr>
      </w:pPr>
    </w:p>
    <w:p w14:paraId="2DB6CB6B" w14:textId="18322EE1" w:rsidR="004A071D" w:rsidRPr="00E0080F" w:rsidRDefault="004A071D" w:rsidP="00510443">
      <w:pPr>
        <w:spacing w:after="0" w:line="260" w:lineRule="exact"/>
        <w:rPr>
          <w:rFonts w:asciiTheme="majorBidi" w:hAnsiTheme="majorBidi" w:cstheme="majorBidi"/>
          <w:b/>
          <w:bCs/>
          <w:sz w:val="24"/>
          <w:szCs w:val="24"/>
        </w:rPr>
      </w:pPr>
      <w:r w:rsidRPr="00E0080F">
        <w:rPr>
          <w:rFonts w:asciiTheme="majorBidi" w:hAnsiTheme="majorBidi" w:cstheme="majorBidi"/>
          <w:b/>
          <w:bCs/>
          <w:sz w:val="24"/>
          <w:szCs w:val="24"/>
        </w:rPr>
        <w:t>Example</w:t>
      </w:r>
      <w:r w:rsidR="007A6BEC" w:rsidRPr="00E0080F">
        <w:rPr>
          <w:rFonts w:asciiTheme="majorBidi" w:hAnsiTheme="majorBidi" w:cstheme="majorBidi"/>
          <w:b/>
          <w:bCs/>
          <w:sz w:val="24"/>
          <w:szCs w:val="24"/>
        </w:rPr>
        <w:t>s</w:t>
      </w:r>
      <w:r w:rsidRPr="00E0080F">
        <w:rPr>
          <w:rFonts w:asciiTheme="majorBidi" w:hAnsiTheme="majorBidi" w:cstheme="majorBidi"/>
          <w:b/>
          <w:bCs/>
          <w:sz w:val="24"/>
          <w:szCs w:val="24"/>
        </w:rPr>
        <w:t xml:space="preserve"> for online ressources:</w:t>
      </w:r>
    </w:p>
    <w:p w14:paraId="0069221E" w14:textId="77777777" w:rsidR="007A6BEC" w:rsidRPr="00E0080F" w:rsidRDefault="007A6BEC" w:rsidP="00510443">
      <w:pPr>
        <w:spacing w:after="0" w:line="260" w:lineRule="exact"/>
        <w:rPr>
          <w:rFonts w:asciiTheme="majorBidi" w:hAnsiTheme="majorBidi" w:cstheme="majorBidi"/>
          <w:sz w:val="24"/>
          <w:szCs w:val="24"/>
        </w:rPr>
      </w:pPr>
    </w:p>
    <w:p w14:paraId="5C4E8B66" w14:textId="4F30520E" w:rsidR="007A6BEC" w:rsidRPr="00E0080F" w:rsidRDefault="007A6BEC" w:rsidP="00510443">
      <w:pPr>
        <w:spacing w:after="0" w:line="260" w:lineRule="exact"/>
        <w:rPr>
          <w:rFonts w:asciiTheme="majorBidi" w:hAnsiTheme="majorBidi" w:cstheme="majorBidi"/>
          <w:i/>
          <w:iCs/>
          <w:sz w:val="24"/>
          <w:szCs w:val="24"/>
        </w:rPr>
      </w:pPr>
      <w:r w:rsidRPr="00E0080F">
        <w:rPr>
          <w:rFonts w:asciiTheme="majorBidi" w:hAnsiTheme="majorBidi" w:cstheme="majorBidi"/>
          <w:i/>
          <w:iCs/>
          <w:sz w:val="24"/>
          <w:szCs w:val="24"/>
        </w:rPr>
        <w:t>PID</w:t>
      </w:r>
    </w:p>
    <w:p w14:paraId="4C46B23B" w14:textId="77777777" w:rsidR="007A6BEC" w:rsidRPr="00E0080F" w:rsidRDefault="007A6BEC" w:rsidP="00510443">
      <w:pPr>
        <w:spacing w:after="0" w:line="260" w:lineRule="exact"/>
        <w:rPr>
          <w:rFonts w:asciiTheme="majorBidi" w:hAnsiTheme="majorBidi" w:cstheme="majorBidi"/>
          <w:sz w:val="24"/>
          <w:szCs w:val="24"/>
        </w:rPr>
      </w:pPr>
    </w:p>
    <w:p w14:paraId="0BC8CE03" w14:textId="110A7FD6" w:rsidR="007A6BEC" w:rsidRPr="00E0080F" w:rsidRDefault="007A6BEC" w:rsidP="007A6BEC">
      <w:pPr>
        <w:spacing w:after="0" w:line="260" w:lineRule="exact"/>
        <w:rPr>
          <w:rFonts w:asciiTheme="majorBidi" w:hAnsiTheme="majorBidi" w:cstheme="majorBidi"/>
          <w:sz w:val="24"/>
          <w:szCs w:val="24"/>
        </w:rPr>
      </w:pPr>
      <w:r w:rsidRPr="00E0080F">
        <w:rPr>
          <w:rFonts w:asciiTheme="majorBidi" w:hAnsiTheme="majorBidi" w:cstheme="majorBidi"/>
          <w:sz w:val="24"/>
          <w:szCs w:val="24"/>
        </w:rPr>
        <w:t>Thompson 2001</w:t>
      </w:r>
      <w:r w:rsidRPr="00E0080F">
        <w:rPr>
          <w:rFonts w:asciiTheme="majorBidi" w:hAnsiTheme="majorBidi" w:cstheme="majorBidi"/>
          <w:sz w:val="24"/>
          <w:szCs w:val="24"/>
        </w:rPr>
        <w:tab/>
        <w:t xml:space="preserve">E. M. Thompson, A Study of the Architecture of the Cemetery of el-Hawawish at Akhmim in Upper Egypt in the Old Kingdom (MA thesis Macquarie University, Sydney 2001), </w:t>
      </w:r>
      <w:hyperlink r:id="rId11" w:history="1">
        <w:r w:rsidRPr="00E0080F">
          <w:rPr>
            <w:rStyle w:val="Hyperlink"/>
            <w:rFonts w:asciiTheme="majorBidi" w:hAnsiTheme="majorBidi" w:cstheme="majorBidi"/>
            <w:sz w:val="24"/>
            <w:szCs w:val="24"/>
          </w:rPr>
          <w:t>https://doi.org/10.25949/19435184.v1</w:t>
        </w:r>
      </w:hyperlink>
    </w:p>
    <w:p w14:paraId="08AE164A" w14:textId="77777777" w:rsidR="004A071D" w:rsidRPr="00E0080F" w:rsidRDefault="004A071D" w:rsidP="00510443">
      <w:pPr>
        <w:spacing w:after="0" w:line="260" w:lineRule="exact"/>
        <w:rPr>
          <w:rFonts w:asciiTheme="majorBidi" w:hAnsiTheme="majorBidi" w:cstheme="majorBidi"/>
          <w:sz w:val="24"/>
          <w:szCs w:val="24"/>
        </w:rPr>
      </w:pPr>
    </w:p>
    <w:p w14:paraId="583D1C45" w14:textId="12F5F29D" w:rsidR="007A6BEC" w:rsidRPr="007A6BEC" w:rsidRDefault="007A6BEC" w:rsidP="007A6BEC">
      <w:pPr>
        <w:spacing w:after="0" w:line="260" w:lineRule="exact"/>
        <w:rPr>
          <w:rFonts w:asciiTheme="majorBidi" w:hAnsiTheme="majorBidi" w:cstheme="majorBidi"/>
          <w:i/>
          <w:iCs/>
          <w:sz w:val="24"/>
          <w:szCs w:val="24"/>
          <w:lang w:val="de-DE"/>
        </w:rPr>
      </w:pPr>
      <w:r w:rsidRPr="007A6BEC">
        <w:rPr>
          <w:rFonts w:asciiTheme="majorBidi" w:hAnsiTheme="majorBidi" w:cstheme="majorBidi"/>
          <w:i/>
          <w:iCs/>
          <w:sz w:val="24"/>
          <w:szCs w:val="24"/>
          <w:lang w:val="de-DE"/>
        </w:rPr>
        <w:t>URL</w:t>
      </w:r>
    </w:p>
    <w:p w14:paraId="3B725530" w14:textId="77777777" w:rsidR="007A6BEC" w:rsidRPr="007A6BEC" w:rsidRDefault="007A6BEC" w:rsidP="004A071D">
      <w:pPr>
        <w:spacing w:after="0" w:line="260" w:lineRule="exact"/>
        <w:rPr>
          <w:rFonts w:asciiTheme="majorBidi" w:hAnsiTheme="majorBidi" w:cstheme="majorBidi"/>
          <w:sz w:val="24"/>
          <w:szCs w:val="24"/>
          <w:lang w:val="de-DE"/>
        </w:rPr>
      </w:pPr>
    </w:p>
    <w:p w14:paraId="3125D321" w14:textId="5F7F5DAA" w:rsidR="004A071D" w:rsidRPr="007A6BEC" w:rsidRDefault="007A6BEC" w:rsidP="007A6BEC">
      <w:pPr>
        <w:spacing w:after="0" w:line="260" w:lineRule="exact"/>
        <w:rPr>
          <w:rFonts w:asciiTheme="majorBidi" w:hAnsiTheme="majorBidi" w:cstheme="majorBidi"/>
          <w:sz w:val="24"/>
          <w:szCs w:val="24"/>
          <w:lang w:val="de-DE"/>
        </w:rPr>
      </w:pPr>
      <w:r w:rsidRPr="007A6BEC">
        <w:rPr>
          <w:rFonts w:asciiTheme="majorBidi" w:hAnsiTheme="majorBidi" w:cstheme="majorBidi"/>
          <w:sz w:val="24"/>
          <w:szCs w:val="24"/>
          <w:lang w:val="de-DE"/>
        </w:rPr>
        <w:t>Auenmüller 2015</w:t>
      </w:r>
      <w:r w:rsidRPr="007A6BEC">
        <w:rPr>
          <w:rFonts w:asciiTheme="majorBidi" w:hAnsiTheme="majorBidi" w:cstheme="majorBidi"/>
          <w:sz w:val="24"/>
          <w:szCs w:val="24"/>
          <w:lang w:val="de-DE"/>
        </w:rPr>
        <w:tab/>
      </w:r>
      <w:r w:rsidR="004A071D" w:rsidRPr="007A6BEC">
        <w:rPr>
          <w:rFonts w:asciiTheme="majorBidi" w:hAnsiTheme="majorBidi" w:cstheme="majorBidi"/>
          <w:sz w:val="24"/>
          <w:szCs w:val="24"/>
          <w:lang w:val="de-DE"/>
        </w:rPr>
        <w:t xml:space="preserve">J. Auenmüller, Die Territorialität der Ägyptischen Elite(n) des Neuen Reiches. Eine Studie zu Raum und räumlichen Relationen im textlichen Diskurs, anhand prosopografischer Daten und im archäologischen Record &lt; </w:t>
      </w:r>
      <w:hyperlink r:id="rId12" w:history="1">
        <w:r w:rsidRPr="007A6BEC">
          <w:rPr>
            <w:rStyle w:val="Hyperlink"/>
            <w:rFonts w:asciiTheme="majorBidi" w:hAnsiTheme="majorBidi" w:cstheme="majorBidi"/>
            <w:sz w:val="24"/>
            <w:szCs w:val="24"/>
            <w:lang w:val="de-DE"/>
          </w:rPr>
          <w:t>https://refubium.fu-berlin.de/handle/fub188/7266</w:t>
        </w:r>
      </w:hyperlink>
      <w:r w:rsidRPr="007A6BEC">
        <w:rPr>
          <w:rFonts w:asciiTheme="majorBidi" w:hAnsiTheme="majorBidi" w:cstheme="majorBidi"/>
          <w:sz w:val="24"/>
          <w:szCs w:val="24"/>
          <w:lang w:val="de-DE"/>
        </w:rPr>
        <w:t xml:space="preserve"> </w:t>
      </w:r>
      <w:r w:rsidR="004A071D" w:rsidRPr="007A6BEC">
        <w:rPr>
          <w:rFonts w:asciiTheme="majorBidi" w:hAnsiTheme="majorBidi" w:cstheme="majorBidi"/>
          <w:sz w:val="24"/>
          <w:szCs w:val="24"/>
          <w:lang w:val="de-DE"/>
        </w:rPr>
        <w:t>(03.05.2023)</w:t>
      </w:r>
    </w:p>
    <w:p w14:paraId="34393D6B" w14:textId="77777777" w:rsidR="007A6BEC" w:rsidRPr="007A6BEC" w:rsidRDefault="007A6BEC" w:rsidP="00510443">
      <w:pPr>
        <w:spacing w:after="0" w:line="260" w:lineRule="exact"/>
        <w:rPr>
          <w:rFonts w:asciiTheme="majorBidi" w:hAnsiTheme="majorBidi" w:cstheme="majorBidi"/>
          <w:sz w:val="24"/>
          <w:szCs w:val="24"/>
          <w:lang w:val="de-DE"/>
        </w:rPr>
      </w:pPr>
    </w:p>
    <w:p w14:paraId="1CE60351" w14:textId="6E03588D" w:rsidR="007D263B" w:rsidRPr="00E0080F" w:rsidRDefault="007D263B" w:rsidP="004A071D">
      <w:pPr>
        <w:spacing w:after="0" w:line="260" w:lineRule="exact"/>
        <w:rPr>
          <w:rFonts w:asciiTheme="majorBidi" w:hAnsiTheme="majorBidi" w:cstheme="majorBidi"/>
          <w:b/>
          <w:bCs/>
          <w:sz w:val="24"/>
          <w:szCs w:val="24"/>
        </w:rPr>
      </w:pPr>
      <w:r w:rsidRPr="00E0080F">
        <w:rPr>
          <w:rFonts w:asciiTheme="majorBidi" w:hAnsiTheme="majorBidi" w:cstheme="majorBidi"/>
          <w:b/>
          <w:bCs/>
          <w:sz w:val="24"/>
          <w:szCs w:val="24"/>
        </w:rPr>
        <w:t>Examples for (classical) Greek authors</w:t>
      </w:r>
    </w:p>
    <w:p w14:paraId="44A019EA" w14:textId="77777777" w:rsidR="006F1CB6" w:rsidRPr="00E0080F" w:rsidRDefault="006F1CB6" w:rsidP="006F1CB6">
      <w:pPr>
        <w:spacing w:after="0" w:line="260" w:lineRule="exact"/>
        <w:rPr>
          <w:rFonts w:asciiTheme="majorBidi" w:hAnsiTheme="majorBidi" w:cstheme="majorBidi"/>
          <w:sz w:val="24"/>
          <w:szCs w:val="24"/>
        </w:rPr>
      </w:pPr>
    </w:p>
    <w:p w14:paraId="733A8A6B" w14:textId="77777777" w:rsidR="006F1CB6" w:rsidRPr="00E0080F" w:rsidRDefault="006F1CB6" w:rsidP="006F1CB6">
      <w:pPr>
        <w:spacing w:after="0" w:line="260" w:lineRule="exact"/>
        <w:rPr>
          <w:rFonts w:asciiTheme="majorBidi" w:hAnsiTheme="majorBidi" w:cstheme="majorBidi"/>
          <w:sz w:val="24"/>
          <w:szCs w:val="24"/>
        </w:rPr>
      </w:pPr>
      <w:commentRangeStart w:id="44"/>
      <w:r w:rsidRPr="00E0080F">
        <w:rPr>
          <w:rFonts w:asciiTheme="majorBidi" w:hAnsiTheme="majorBidi" w:cstheme="majorBidi"/>
          <w:sz w:val="24"/>
          <w:szCs w:val="24"/>
        </w:rPr>
        <w:t>Soph. Phil. 549</w:t>
      </w:r>
      <w:commentRangeEnd w:id="44"/>
      <w:r w:rsidR="00653851">
        <w:rPr>
          <w:rStyle w:val="Kommentarzeichen"/>
        </w:rPr>
        <w:commentReference w:id="44"/>
      </w:r>
    </w:p>
    <w:p w14:paraId="69CD5507" w14:textId="77777777" w:rsidR="006F1CB6" w:rsidRPr="00E0080F" w:rsidRDefault="006F1CB6" w:rsidP="006F1CB6">
      <w:pPr>
        <w:spacing w:after="0" w:line="260" w:lineRule="exact"/>
        <w:rPr>
          <w:rFonts w:asciiTheme="majorBidi" w:hAnsiTheme="majorBidi" w:cstheme="majorBidi"/>
          <w:sz w:val="24"/>
          <w:szCs w:val="24"/>
        </w:rPr>
      </w:pPr>
    </w:p>
    <w:p w14:paraId="418EE26A" w14:textId="77777777" w:rsidR="006F1CB6" w:rsidRPr="00E0080F" w:rsidRDefault="006F1CB6" w:rsidP="006F1CB6">
      <w:pPr>
        <w:spacing w:after="0" w:line="260" w:lineRule="exact"/>
        <w:rPr>
          <w:rFonts w:asciiTheme="majorBidi" w:hAnsiTheme="majorBidi" w:cstheme="majorBidi"/>
          <w:sz w:val="24"/>
          <w:szCs w:val="24"/>
        </w:rPr>
      </w:pPr>
      <w:r w:rsidRPr="00E0080F">
        <w:rPr>
          <w:rFonts w:asciiTheme="majorBidi" w:hAnsiTheme="majorBidi" w:cstheme="majorBidi"/>
          <w:sz w:val="24"/>
          <w:szCs w:val="24"/>
        </w:rPr>
        <w:t>Hdt. 2, 66–67</w:t>
      </w:r>
    </w:p>
    <w:p w14:paraId="4E3C51D4" w14:textId="77777777" w:rsidR="006F1CB6" w:rsidRPr="00E0080F" w:rsidRDefault="006F1CB6" w:rsidP="006F1CB6">
      <w:pPr>
        <w:spacing w:after="0" w:line="260" w:lineRule="exact"/>
        <w:rPr>
          <w:rFonts w:asciiTheme="majorBidi" w:hAnsiTheme="majorBidi" w:cstheme="majorBidi"/>
          <w:sz w:val="24"/>
          <w:szCs w:val="24"/>
        </w:rPr>
      </w:pPr>
    </w:p>
    <w:p w14:paraId="1E808CA3" w14:textId="2190E20A" w:rsidR="006F1CB6" w:rsidRPr="00E0080F" w:rsidRDefault="006F1CB6" w:rsidP="006F1CB6">
      <w:pPr>
        <w:spacing w:after="0" w:line="260" w:lineRule="exact"/>
        <w:rPr>
          <w:rFonts w:asciiTheme="majorBidi" w:hAnsiTheme="majorBidi" w:cstheme="majorBidi"/>
          <w:sz w:val="24"/>
          <w:szCs w:val="24"/>
        </w:rPr>
      </w:pPr>
      <w:r w:rsidRPr="00E0080F">
        <w:rPr>
          <w:rFonts w:asciiTheme="majorBidi" w:hAnsiTheme="majorBidi" w:cstheme="majorBidi"/>
          <w:sz w:val="24"/>
          <w:szCs w:val="24"/>
        </w:rPr>
        <w:t>Hom. Il. 5, 706–717</w:t>
      </w:r>
    </w:p>
    <w:p w14:paraId="540F4436" w14:textId="77777777" w:rsidR="005335B0" w:rsidRPr="00E0080F" w:rsidRDefault="005335B0" w:rsidP="006F1CB6">
      <w:pPr>
        <w:spacing w:after="0" w:line="260" w:lineRule="exact"/>
        <w:rPr>
          <w:rFonts w:asciiTheme="majorBidi" w:hAnsiTheme="majorBidi" w:cstheme="majorBidi"/>
          <w:sz w:val="24"/>
          <w:szCs w:val="24"/>
        </w:rPr>
      </w:pPr>
    </w:p>
    <w:p w14:paraId="6D87DA4F" w14:textId="1CC51B2D" w:rsidR="005335B0" w:rsidRPr="00E0080F" w:rsidRDefault="005335B0" w:rsidP="005335B0">
      <w:pPr>
        <w:spacing w:after="0" w:line="260" w:lineRule="exact"/>
        <w:rPr>
          <w:rFonts w:asciiTheme="majorBidi" w:hAnsiTheme="majorBidi" w:cstheme="majorBidi"/>
          <w:b/>
          <w:bCs/>
          <w:sz w:val="24"/>
          <w:szCs w:val="24"/>
        </w:rPr>
      </w:pPr>
      <w:r w:rsidRPr="00E0080F">
        <w:rPr>
          <w:rFonts w:asciiTheme="majorBidi" w:hAnsiTheme="majorBidi" w:cstheme="majorBidi"/>
          <w:b/>
          <w:bCs/>
          <w:sz w:val="24"/>
          <w:szCs w:val="24"/>
        </w:rPr>
        <w:t>Examples for Latin authors</w:t>
      </w:r>
    </w:p>
    <w:p w14:paraId="0FCEFC3E" w14:textId="77777777" w:rsidR="005335B0" w:rsidRPr="00E0080F" w:rsidRDefault="005335B0" w:rsidP="005335B0">
      <w:pPr>
        <w:spacing w:after="0" w:line="260" w:lineRule="exact"/>
        <w:rPr>
          <w:rFonts w:asciiTheme="majorBidi" w:hAnsiTheme="majorBidi" w:cstheme="majorBidi"/>
          <w:sz w:val="24"/>
          <w:szCs w:val="24"/>
        </w:rPr>
      </w:pPr>
    </w:p>
    <w:p w14:paraId="102425BF" w14:textId="77777777" w:rsidR="005335B0" w:rsidRPr="00E0080F" w:rsidRDefault="005335B0" w:rsidP="006F1CB6">
      <w:pPr>
        <w:spacing w:after="0" w:line="260" w:lineRule="exact"/>
        <w:rPr>
          <w:rFonts w:asciiTheme="majorBidi" w:hAnsiTheme="majorBidi" w:cstheme="majorBidi"/>
          <w:sz w:val="24"/>
          <w:szCs w:val="24"/>
        </w:rPr>
      </w:pPr>
      <w:commentRangeStart w:id="45"/>
      <w:r w:rsidRPr="00E0080F">
        <w:rPr>
          <w:rFonts w:asciiTheme="majorBidi" w:hAnsiTheme="majorBidi" w:cstheme="majorBidi"/>
          <w:sz w:val="24"/>
          <w:szCs w:val="24"/>
        </w:rPr>
        <w:t>Cic. de orat. 2, 262</w:t>
      </w:r>
      <w:commentRangeEnd w:id="45"/>
      <w:r>
        <w:rPr>
          <w:rStyle w:val="Kommentarzeichen"/>
        </w:rPr>
        <w:commentReference w:id="45"/>
      </w:r>
    </w:p>
    <w:p w14:paraId="1436AE21" w14:textId="77777777" w:rsidR="005335B0" w:rsidRPr="00E0080F" w:rsidRDefault="005335B0" w:rsidP="006F1CB6">
      <w:pPr>
        <w:spacing w:after="0" w:line="260" w:lineRule="exact"/>
        <w:rPr>
          <w:rFonts w:asciiTheme="majorBidi" w:hAnsiTheme="majorBidi" w:cstheme="majorBidi"/>
          <w:sz w:val="24"/>
          <w:szCs w:val="24"/>
        </w:rPr>
      </w:pPr>
    </w:p>
    <w:p w14:paraId="58F2D67B" w14:textId="77777777" w:rsidR="005335B0" w:rsidRPr="00E0080F" w:rsidRDefault="005335B0" w:rsidP="006F1CB6">
      <w:pPr>
        <w:spacing w:after="0" w:line="260" w:lineRule="exact"/>
        <w:rPr>
          <w:rFonts w:asciiTheme="majorBidi" w:hAnsiTheme="majorBidi" w:cstheme="majorBidi"/>
          <w:sz w:val="24"/>
          <w:szCs w:val="24"/>
        </w:rPr>
      </w:pPr>
      <w:r w:rsidRPr="00E0080F">
        <w:rPr>
          <w:rFonts w:asciiTheme="majorBidi" w:hAnsiTheme="majorBidi" w:cstheme="majorBidi"/>
          <w:sz w:val="24"/>
          <w:szCs w:val="24"/>
        </w:rPr>
        <w:t>Plin. nat. 33, 95–98</w:t>
      </w:r>
    </w:p>
    <w:p w14:paraId="6711C398" w14:textId="77777777" w:rsidR="005335B0" w:rsidRPr="00E0080F" w:rsidRDefault="005335B0" w:rsidP="006F1CB6">
      <w:pPr>
        <w:spacing w:after="0" w:line="260" w:lineRule="exact"/>
        <w:rPr>
          <w:rFonts w:asciiTheme="majorBidi" w:hAnsiTheme="majorBidi" w:cstheme="majorBidi"/>
          <w:sz w:val="24"/>
          <w:szCs w:val="24"/>
        </w:rPr>
      </w:pPr>
    </w:p>
    <w:p w14:paraId="68B8B1E4" w14:textId="771B22C4" w:rsidR="005335B0" w:rsidRPr="00E0080F" w:rsidRDefault="005335B0" w:rsidP="006F1CB6">
      <w:pPr>
        <w:spacing w:after="0" w:line="260" w:lineRule="exact"/>
        <w:rPr>
          <w:rFonts w:asciiTheme="majorBidi" w:hAnsiTheme="majorBidi" w:cstheme="majorBidi"/>
          <w:sz w:val="24"/>
          <w:szCs w:val="24"/>
        </w:rPr>
      </w:pPr>
      <w:r w:rsidRPr="00E0080F">
        <w:rPr>
          <w:rFonts w:asciiTheme="majorBidi" w:hAnsiTheme="majorBidi" w:cstheme="majorBidi"/>
          <w:sz w:val="24"/>
          <w:szCs w:val="24"/>
        </w:rPr>
        <w:t>Liv. 27, 22, 1–13</w:t>
      </w:r>
    </w:p>
    <w:p w14:paraId="3F1A0488" w14:textId="77777777" w:rsidR="007D263B" w:rsidRPr="00E0080F" w:rsidRDefault="007D263B" w:rsidP="004A071D">
      <w:pPr>
        <w:spacing w:after="0" w:line="260" w:lineRule="exact"/>
        <w:rPr>
          <w:rFonts w:asciiTheme="majorBidi" w:hAnsiTheme="majorBidi" w:cstheme="majorBidi"/>
          <w:b/>
          <w:bCs/>
          <w:sz w:val="24"/>
          <w:szCs w:val="24"/>
        </w:rPr>
      </w:pPr>
    </w:p>
    <w:p w14:paraId="78474FE2" w14:textId="6050F579" w:rsidR="004A071D" w:rsidRPr="00E0080F" w:rsidRDefault="004A071D" w:rsidP="004A071D">
      <w:pPr>
        <w:spacing w:after="0" w:line="260" w:lineRule="exact"/>
        <w:rPr>
          <w:rFonts w:asciiTheme="majorBidi" w:hAnsiTheme="majorBidi" w:cstheme="majorBidi"/>
          <w:b/>
          <w:bCs/>
          <w:sz w:val="24"/>
          <w:szCs w:val="24"/>
        </w:rPr>
      </w:pPr>
      <w:r w:rsidRPr="00E0080F">
        <w:rPr>
          <w:rFonts w:asciiTheme="majorBidi" w:hAnsiTheme="majorBidi" w:cstheme="majorBidi"/>
          <w:b/>
          <w:bCs/>
          <w:sz w:val="24"/>
          <w:szCs w:val="24"/>
        </w:rPr>
        <w:t>Example</w:t>
      </w:r>
      <w:r w:rsidR="007D263B" w:rsidRPr="00E0080F">
        <w:rPr>
          <w:rFonts w:asciiTheme="majorBidi" w:hAnsiTheme="majorBidi" w:cstheme="majorBidi"/>
          <w:b/>
          <w:bCs/>
          <w:sz w:val="24"/>
          <w:szCs w:val="24"/>
        </w:rPr>
        <w:t>s</w:t>
      </w:r>
      <w:r w:rsidRPr="00E0080F">
        <w:rPr>
          <w:rFonts w:asciiTheme="majorBidi" w:hAnsiTheme="majorBidi" w:cstheme="majorBidi"/>
          <w:b/>
          <w:bCs/>
          <w:sz w:val="24"/>
          <w:szCs w:val="24"/>
        </w:rPr>
        <w:t xml:space="preserve"> for encyclopaediae and reference works:</w:t>
      </w:r>
    </w:p>
    <w:p w14:paraId="365227F4" w14:textId="77777777" w:rsidR="004A071D" w:rsidRPr="00E0080F" w:rsidRDefault="004A071D" w:rsidP="004A071D">
      <w:pPr>
        <w:spacing w:after="0" w:line="260" w:lineRule="exact"/>
        <w:rPr>
          <w:rFonts w:asciiTheme="majorBidi" w:hAnsiTheme="majorBidi" w:cstheme="majorBidi"/>
          <w:sz w:val="24"/>
          <w:szCs w:val="24"/>
        </w:rPr>
      </w:pPr>
    </w:p>
    <w:p w14:paraId="3E6E2DEA" w14:textId="5AB0ECBC" w:rsidR="005C3DF9" w:rsidRDefault="004A071D" w:rsidP="005C3DF9">
      <w:pPr>
        <w:spacing w:after="0" w:line="260" w:lineRule="exact"/>
        <w:rPr>
          <w:rFonts w:asciiTheme="majorBidi" w:hAnsiTheme="majorBidi" w:cstheme="majorBidi"/>
          <w:sz w:val="24"/>
          <w:szCs w:val="24"/>
          <w:lang w:val="de-DE"/>
        </w:rPr>
      </w:pPr>
      <w:r w:rsidRPr="007A6BEC">
        <w:rPr>
          <w:rFonts w:asciiTheme="majorBidi" w:hAnsiTheme="majorBidi" w:cstheme="majorBidi"/>
          <w:sz w:val="24"/>
          <w:szCs w:val="24"/>
          <w:lang w:val="de-DE"/>
        </w:rPr>
        <w:t>LÄ III (1980) 93–103 s. v. Hyksos (M. Bietak)</w:t>
      </w:r>
    </w:p>
    <w:p w14:paraId="2E2DB3D4" w14:textId="77777777" w:rsidR="00D40A19" w:rsidRDefault="00D40A19" w:rsidP="005C3DF9">
      <w:pPr>
        <w:spacing w:after="0" w:line="260" w:lineRule="exact"/>
        <w:rPr>
          <w:rFonts w:asciiTheme="majorBidi" w:hAnsiTheme="majorBidi" w:cstheme="majorBidi"/>
          <w:sz w:val="24"/>
          <w:szCs w:val="24"/>
          <w:lang w:val="de-DE"/>
        </w:rPr>
      </w:pPr>
    </w:p>
    <w:p w14:paraId="0F3DDDDA" w14:textId="6C4977B6" w:rsidR="00205BA4" w:rsidRPr="00E0080F" w:rsidRDefault="00205BA4" w:rsidP="00205BA4">
      <w:pPr>
        <w:spacing w:after="0" w:line="260" w:lineRule="exact"/>
        <w:rPr>
          <w:rFonts w:asciiTheme="majorBidi" w:hAnsiTheme="majorBidi" w:cstheme="majorBidi"/>
          <w:sz w:val="24"/>
          <w:szCs w:val="24"/>
        </w:rPr>
      </w:pPr>
      <w:r w:rsidRPr="00E0080F">
        <w:rPr>
          <w:rFonts w:asciiTheme="majorBidi" w:hAnsiTheme="majorBidi" w:cstheme="majorBidi"/>
          <w:sz w:val="24"/>
          <w:szCs w:val="24"/>
        </w:rPr>
        <w:lastRenderedPageBreak/>
        <w:t>Encyclopaedia of the Qurʾān II (2002) 25–43 s. v. Epigraphy (R. Hoyland)</w:t>
      </w:r>
    </w:p>
    <w:p w14:paraId="64621956" w14:textId="77777777" w:rsidR="009772D3" w:rsidRPr="00E0080F" w:rsidRDefault="009772D3" w:rsidP="00205BA4">
      <w:pPr>
        <w:spacing w:after="0" w:line="260" w:lineRule="exact"/>
        <w:rPr>
          <w:rFonts w:asciiTheme="majorBidi" w:hAnsiTheme="majorBidi" w:cstheme="majorBidi"/>
          <w:sz w:val="24"/>
          <w:szCs w:val="24"/>
        </w:rPr>
      </w:pPr>
    </w:p>
    <w:p w14:paraId="2272E976" w14:textId="68BBDDE7" w:rsidR="009772D3" w:rsidRPr="00E0080F" w:rsidRDefault="009772D3" w:rsidP="009772D3">
      <w:pPr>
        <w:spacing w:after="0" w:line="260" w:lineRule="exact"/>
        <w:rPr>
          <w:rFonts w:asciiTheme="majorBidi" w:hAnsiTheme="majorBidi" w:cstheme="majorBidi"/>
          <w:sz w:val="24"/>
          <w:szCs w:val="24"/>
        </w:rPr>
      </w:pPr>
      <w:r w:rsidRPr="00E0080F">
        <w:rPr>
          <w:rFonts w:asciiTheme="majorBidi" w:hAnsiTheme="majorBidi" w:cstheme="majorBidi"/>
          <w:sz w:val="24"/>
          <w:szCs w:val="24"/>
        </w:rPr>
        <w:t>LIMC VI (1992) 866 nos. 168–172 pls. 576. 577 s. v. Nike (A. Goulaki-Voutira)</w:t>
      </w:r>
    </w:p>
    <w:p w14:paraId="23E44BF1" w14:textId="6BC0B371" w:rsidR="005C3DF9" w:rsidRPr="00E0080F" w:rsidRDefault="005C3DF9" w:rsidP="005C3DF9">
      <w:pPr>
        <w:pStyle w:val="berschrift1"/>
      </w:pPr>
      <w:commentRangeStart w:id="46"/>
      <w:r w:rsidRPr="00E0080F">
        <w:t>Affiliations</w:t>
      </w:r>
      <w:commentRangeEnd w:id="46"/>
      <w:r w:rsidR="0032408A">
        <w:rPr>
          <w:rStyle w:val="Kommentarzeichen"/>
          <w:rFonts w:asciiTheme="minorHAnsi" w:eastAsia="Times New Roman" w:hAnsi="Times New Roman" w:cs="Times New Roman"/>
          <w:b w:val="0"/>
          <w:bCs w:val="0"/>
          <w:color w:val="auto"/>
        </w:rPr>
        <w:commentReference w:id="46"/>
      </w:r>
    </w:p>
    <w:p w14:paraId="08421F8A" w14:textId="77777777" w:rsidR="005C3DF9" w:rsidRPr="00E0080F" w:rsidRDefault="005C3DF9" w:rsidP="00510443">
      <w:pPr>
        <w:spacing w:after="0" w:line="260" w:lineRule="exact"/>
        <w:rPr>
          <w:rFonts w:asciiTheme="majorBidi" w:hAnsiTheme="majorBidi" w:cstheme="majorBidi"/>
          <w:sz w:val="24"/>
          <w:szCs w:val="24"/>
        </w:rPr>
      </w:pPr>
    </w:p>
    <w:p w14:paraId="597F4E80" w14:textId="6833201F"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First Name Last Name Author 1</w:t>
      </w:r>
    </w:p>
    <w:p w14:paraId="03F35BF2" w14:textId="370FD29F" w:rsidR="00C26FA2" w:rsidRPr="00E0080F" w:rsidRDefault="00C26FA2" w:rsidP="00C26FA2">
      <w:pPr>
        <w:spacing w:after="0" w:line="260" w:lineRule="exact"/>
        <w:rPr>
          <w:rFonts w:asciiTheme="majorBidi" w:hAnsiTheme="majorBidi" w:cstheme="majorBidi"/>
          <w:sz w:val="24"/>
          <w:szCs w:val="24"/>
        </w:rPr>
      </w:pPr>
      <w:commentRangeStart w:id="47"/>
      <w:r w:rsidRPr="00E0080F">
        <w:rPr>
          <w:rFonts w:asciiTheme="majorBidi" w:hAnsiTheme="majorBidi" w:cstheme="majorBidi"/>
          <w:sz w:val="24"/>
          <w:szCs w:val="24"/>
        </w:rPr>
        <w:t>Affiliation Author 1</w:t>
      </w:r>
      <w:commentRangeEnd w:id="47"/>
      <w:r w:rsidR="00E84269">
        <w:rPr>
          <w:rStyle w:val="Kommentarzeichen"/>
        </w:rPr>
        <w:commentReference w:id="47"/>
      </w:r>
    </w:p>
    <w:p w14:paraId="36A019F0" w14:textId="3187C6A9"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Email Author 1</w:t>
      </w:r>
    </w:p>
    <w:p w14:paraId="0F3E68EC" w14:textId="77777777"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ORCID-iD: https://orcid.org/###</w:t>
      </w:r>
    </w:p>
    <w:p w14:paraId="684BD29D" w14:textId="77777777"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ROR ID: https://ror.org/###</w:t>
      </w:r>
    </w:p>
    <w:p w14:paraId="3FDBC9AC" w14:textId="77777777" w:rsidR="00C26FA2" w:rsidRPr="00E0080F" w:rsidRDefault="00C26FA2" w:rsidP="00C26FA2">
      <w:pPr>
        <w:spacing w:after="0" w:line="260" w:lineRule="exact"/>
        <w:rPr>
          <w:rFonts w:asciiTheme="majorBidi" w:hAnsiTheme="majorBidi" w:cstheme="majorBidi"/>
          <w:sz w:val="24"/>
          <w:szCs w:val="24"/>
        </w:rPr>
      </w:pPr>
    </w:p>
    <w:p w14:paraId="6DD48FE4" w14:textId="6A0414C0"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First Name Last Name Author 2</w:t>
      </w:r>
    </w:p>
    <w:p w14:paraId="0DA310EE" w14:textId="051A76A5"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Affiliation Author 2</w:t>
      </w:r>
    </w:p>
    <w:p w14:paraId="349DC727" w14:textId="2D5BD250"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Email Author 2</w:t>
      </w:r>
    </w:p>
    <w:p w14:paraId="43CD379A" w14:textId="77777777"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ORCID-iD: https://orcid.org/###</w:t>
      </w:r>
    </w:p>
    <w:p w14:paraId="76624AD9" w14:textId="796E5736" w:rsidR="00C26FA2" w:rsidRPr="00E0080F" w:rsidRDefault="00C26FA2" w:rsidP="00C26FA2">
      <w:pPr>
        <w:spacing w:after="0" w:line="260" w:lineRule="exact"/>
        <w:rPr>
          <w:rFonts w:asciiTheme="majorBidi" w:hAnsiTheme="majorBidi" w:cstheme="majorBidi"/>
          <w:sz w:val="24"/>
          <w:szCs w:val="24"/>
        </w:rPr>
      </w:pPr>
      <w:r w:rsidRPr="00E0080F">
        <w:rPr>
          <w:rFonts w:asciiTheme="majorBidi" w:hAnsiTheme="majorBidi" w:cstheme="majorBidi"/>
          <w:sz w:val="24"/>
          <w:szCs w:val="24"/>
        </w:rPr>
        <w:t xml:space="preserve">ROR ID: </w:t>
      </w:r>
      <w:r w:rsidR="005C3DF9" w:rsidRPr="00E0080F">
        <w:rPr>
          <w:rFonts w:asciiTheme="majorBidi" w:hAnsiTheme="majorBidi" w:cstheme="majorBidi"/>
          <w:sz w:val="24"/>
          <w:szCs w:val="24"/>
        </w:rPr>
        <w:t>https://ror.org/###</w:t>
      </w:r>
    </w:p>
    <w:p w14:paraId="5076DDB5" w14:textId="77777777" w:rsidR="005C3DF9" w:rsidRPr="00E0080F" w:rsidRDefault="005C3DF9" w:rsidP="00C26FA2">
      <w:pPr>
        <w:spacing w:after="0" w:line="260" w:lineRule="exact"/>
        <w:rPr>
          <w:rFonts w:asciiTheme="majorBidi" w:hAnsiTheme="majorBidi" w:cstheme="majorBidi"/>
          <w:sz w:val="24"/>
          <w:szCs w:val="24"/>
        </w:rPr>
      </w:pPr>
    </w:p>
    <w:p w14:paraId="2901D122" w14:textId="16EF048A" w:rsidR="005F535E" w:rsidRPr="00E0080F" w:rsidRDefault="005C3DF9" w:rsidP="005C3DF9">
      <w:pPr>
        <w:spacing w:after="0" w:line="260" w:lineRule="exact"/>
        <w:rPr>
          <w:rFonts w:asciiTheme="majorBidi" w:hAnsiTheme="majorBidi" w:cstheme="majorBidi"/>
          <w:sz w:val="24"/>
          <w:szCs w:val="24"/>
        </w:rPr>
      </w:pPr>
      <w:r w:rsidRPr="00E0080F">
        <w:rPr>
          <w:rFonts w:asciiTheme="majorBidi" w:hAnsiTheme="majorBidi" w:cstheme="majorBidi"/>
          <w:sz w:val="24"/>
          <w:szCs w:val="24"/>
        </w:rPr>
        <w:t>(…)</w:t>
      </w:r>
    </w:p>
    <w:p w14:paraId="6A8DF2E7" w14:textId="77777777" w:rsidR="005C3DF9" w:rsidRPr="00E0080F" w:rsidRDefault="005C3DF9" w:rsidP="005C3DF9">
      <w:pPr>
        <w:spacing w:after="0" w:line="260" w:lineRule="exact"/>
        <w:rPr>
          <w:rFonts w:asciiTheme="majorBidi" w:hAnsiTheme="majorBidi" w:cstheme="majorBidi"/>
          <w:sz w:val="24"/>
          <w:szCs w:val="24"/>
        </w:rPr>
      </w:pPr>
    </w:p>
    <w:p w14:paraId="62AC80C7" w14:textId="0ED52B9C" w:rsidR="005C3DF9" w:rsidRPr="00E0080F" w:rsidRDefault="005C3DF9" w:rsidP="005C3DF9">
      <w:pPr>
        <w:pStyle w:val="berschrift1"/>
      </w:pPr>
      <w:commentRangeStart w:id="48"/>
      <w:r w:rsidRPr="00E0080F">
        <w:t>Captions and image sources</w:t>
      </w:r>
      <w:commentRangeEnd w:id="48"/>
      <w:r>
        <w:rPr>
          <w:rStyle w:val="Kommentarzeichen"/>
          <w:rFonts w:asciiTheme="minorHAnsi" w:eastAsia="Times New Roman" w:hAnsi="Times New Roman" w:cs="Times New Roman"/>
          <w:b w:val="0"/>
          <w:bCs w:val="0"/>
          <w:color w:val="auto"/>
        </w:rPr>
        <w:commentReference w:id="48"/>
      </w:r>
    </w:p>
    <w:p w14:paraId="5879F68F" w14:textId="77777777" w:rsidR="006E1A26" w:rsidRPr="00E0080F" w:rsidRDefault="006E1A26" w:rsidP="006E1A26"/>
    <w:p w14:paraId="59F4BF90" w14:textId="6E5B1261" w:rsidR="006E1A26" w:rsidRPr="00E0080F" w:rsidRDefault="006E1A26" w:rsidP="006E1A26">
      <w:r w:rsidRPr="00E0080F">
        <w:t>Fig. 1</w:t>
      </w:r>
      <w:r w:rsidRPr="00E0080F">
        <w:tab/>
        <w:t xml:space="preserve">Lorem ipsum dolor sit amet, consectetur adipiscing elit </w:t>
      </w:r>
      <w:commentRangeStart w:id="50"/>
      <w:r w:rsidRPr="00E0080F">
        <w:t xml:space="preserve">(photo J. Doe; D-DAI-###-#-###); </w:t>
      </w:r>
      <w:r w:rsidRPr="00E0080F">
        <w:t>©</w:t>
      </w:r>
      <w:r w:rsidRPr="00E0080F">
        <w:t xml:space="preserve"> DAI</w:t>
      </w:r>
      <w:r w:rsidR="004D7760" w:rsidRPr="00E0080F">
        <w:t>, all rights reserved)</w:t>
      </w:r>
      <w:commentRangeEnd w:id="50"/>
      <w:r w:rsidR="004D7760">
        <w:rPr>
          <w:rStyle w:val="Kommentarzeichen"/>
        </w:rPr>
        <w:commentReference w:id="50"/>
      </w:r>
    </w:p>
    <w:p w14:paraId="28607320" w14:textId="61B39A64" w:rsidR="006E1A26" w:rsidRPr="00E0080F" w:rsidRDefault="006E1A26" w:rsidP="00637433">
      <w:r w:rsidRPr="00E0080F">
        <w:t>Fig. 2</w:t>
      </w:r>
      <w:r w:rsidRPr="00E0080F">
        <w:tab/>
        <w:t>Praesent id ultricies metus (</w:t>
      </w:r>
      <w:r w:rsidR="00637433" w:rsidRPr="00E0080F">
        <w:t>©</w:t>
      </w:r>
      <w:r w:rsidR="00637433" w:rsidRPr="00E0080F">
        <w:t xml:space="preserve"> The Trustees of the British Museum. Shared under a Creative Commons Attribution-NonCommercial-ShareAlike 4.0 International (</w:t>
      </w:r>
      <w:commentRangeStart w:id="51"/>
      <w:r w:rsidR="00637433" w:rsidRPr="00E0080F">
        <w:t>CC BY-NC-SA 4.0</w:t>
      </w:r>
      <w:commentRangeEnd w:id="51"/>
      <w:r w:rsidR="00637433">
        <w:rPr>
          <w:rStyle w:val="Kommentarzeichen"/>
        </w:rPr>
        <w:commentReference w:id="51"/>
      </w:r>
      <w:r w:rsidR="00637433" w:rsidRPr="00E0080F">
        <w:t>) licence, https://creativecommons.org/licenses/by-sa/4.0/)</w:t>
      </w:r>
    </w:p>
    <w:sectPr w:rsidR="006E1A26" w:rsidRPr="00E0080F" w:rsidSect="005F535E">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134"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0CBF31E9" w14:textId="77777777" w:rsidR="00851AFC" w:rsidRDefault="00851AFC" w:rsidP="00D8701B">
      <w:pPr>
        <w:pStyle w:val="Kommentartext"/>
      </w:pPr>
      <w:r>
        <w:rPr>
          <w:rStyle w:val="Kommentarzeichen"/>
        </w:rPr>
        <w:annotationRef/>
      </w:r>
      <w:r w:rsidRPr="00D8701B">
        <w:t>Articles can be submitted in German, English, and French. Non-native speakers must have their manuscripts proofread and edited by a native speaker prior to submission.</w:t>
      </w:r>
    </w:p>
    <w:p w14:paraId="1DEA69B3" w14:textId="77777777" w:rsidR="00851AFC" w:rsidRDefault="00851AFC" w:rsidP="00D8701B">
      <w:pPr>
        <w:pStyle w:val="Kommentartext"/>
      </w:pPr>
    </w:p>
    <w:p w14:paraId="44E5B864" w14:textId="77777777" w:rsidR="00851AFC" w:rsidRDefault="00851AFC" w:rsidP="00D8701B">
      <w:pPr>
        <w:pStyle w:val="Kommentartext"/>
      </w:pPr>
      <w:r>
        <w:t>If your manuscript is written in French or German, please provide an English translation of the title (and subtitle, if applicable) along with the abstract and keywords.</w:t>
      </w:r>
    </w:p>
    <w:p w14:paraId="3BDFAF4B" w14:textId="77777777" w:rsidR="00851AFC" w:rsidRDefault="00851AFC" w:rsidP="00D8701B">
      <w:pPr>
        <w:pStyle w:val="Kommentartext"/>
      </w:pPr>
    </w:p>
    <w:p w14:paraId="34BE8798" w14:textId="0F54975B" w:rsidR="00851AFC" w:rsidRPr="005335B0" w:rsidRDefault="00851AFC" w:rsidP="00D8701B">
      <w:pPr>
        <w:pStyle w:val="Kommentartext"/>
        <w:rPr>
          <w:b/>
          <w:bCs/>
        </w:rPr>
      </w:pPr>
      <w:r w:rsidRPr="005335B0">
        <w:rPr>
          <w:b/>
          <w:bCs/>
        </w:rPr>
        <w:t>Footnotes must not be used in: (a) headings; (b) abstracts; (c) tables</w:t>
      </w:r>
    </w:p>
  </w:comment>
  <w:comment w:id="1" w:author="Autor" w:initials="A">
    <w:p w14:paraId="3013BDF1" w14:textId="3522F7CD" w:rsidR="00851AFC" w:rsidRDefault="00851AFC">
      <w:pPr>
        <w:pStyle w:val="Kommentartext"/>
      </w:pPr>
      <w:r>
        <w:rPr>
          <w:rStyle w:val="Kommentarzeichen"/>
        </w:rPr>
        <w:annotationRef/>
      </w:r>
      <w:r>
        <w:t>Please indicate a preferred figure as a cover illustration that shall serve as background for the abstract in the final layout. The cover illustration may show the complete figure or a detail of it, depending on the image size and orientation.</w:t>
      </w:r>
    </w:p>
  </w:comment>
  <w:comment w:id="2" w:author="Autor" w:initials="A">
    <w:p w14:paraId="4064831F" w14:textId="6DE75A81" w:rsidR="00851AFC" w:rsidRDefault="00851AFC" w:rsidP="00D8701B">
      <w:pPr>
        <w:pStyle w:val="Kommentartext"/>
      </w:pPr>
      <w:r>
        <w:rPr>
          <w:rStyle w:val="Kommentarzeichen"/>
        </w:rPr>
        <w:annotationRef/>
      </w:r>
      <w:r w:rsidRPr="00D8701B">
        <w:t>The abstract must be written in English and shall comprise 150 words maximum</w:t>
      </w:r>
      <w:r>
        <w:t>.</w:t>
      </w:r>
    </w:p>
  </w:comment>
  <w:comment w:id="3" w:author="Autor" w:initials="A">
    <w:p w14:paraId="05463F3B" w14:textId="76C9F963" w:rsidR="00851AFC" w:rsidRDefault="00851AFC" w:rsidP="00851AFC">
      <w:pPr>
        <w:pStyle w:val="Kommentartext"/>
      </w:pPr>
      <w:r>
        <w:rPr>
          <w:rStyle w:val="Kommentarzeichen"/>
        </w:rPr>
        <w:annotationRef/>
      </w:r>
      <w:r>
        <w:t>A</w:t>
      </w:r>
      <w:r w:rsidRPr="00851AFC">
        <w:t xml:space="preserve"> maximum of five keywords (in compliance with </w:t>
      </w:r>
      <w:hyperlink r:id="rId1" w:history="1">
        <w:r w:rsidRPr="00977003">
          <w:rPr>
            <w:rStyle w:val="Hyperlink"/>
            <w:highlight w:val="yellow"/>
          </w:rPr>
          <w:t>iDAI.thesauri</w:t>
        </w:r>
      </w:hyperlink>
      <w:r w:rsidRPr="00851AFC">
        <w:t>) must be given in English.</w:t>
      </w:r>
    </w:p>
  </w:comment>
  <w:comment w:id="4" w:author="Autor" w:initials="A">
    <w:p w14:paraId="0C0DC03A" w14:textId="7CC13BD9" w:rsidR="00510443" w:rsidRDefault="00510443">
      <w:pPr>
        <w:pStyle w:val="Kommentartext"/>
      </w:pPr>
      <w:r>
        <w:rPr>
          <w:rStyle w:val="Kommentarzeichen"/>
        </w:rPr>
        <w:annotationRef/>
      </w:r>
      <w:r w:rsidR="007F367C">
        <w:t>Please use the default styles</w:t>
      </w:r>
      <w:r>
        <w:t xml:space="preserve"> </w:t>
      </w:r>
      <w:r>
        <w:rPr>
          <w:rFonts w:cs="Noto Serif" w:hint="cs"/>
        </w:rPr>
        <w:t>»</w:t>
      </w:r>
      <w:r>
        <w:t>Headline 1</w:t>
      </w:r>
      <w:r>
        <w:rPr>
          <w:rFonts w:cs="Noto Serif" w:hint="cs"/>
        </w:rPr>
        <w:t>«</w:t>
      </w:r>
      <w:r>
        <w:t xml:space="preserve"> to </w:t>
      </w:r>
      <w:r>
        <w:rPr>
          <w:rFonts w:cs="Noto Serif" w:hint="cs"/>
        </w:rPr>
        <w:t>»</w:t>
      </w:r>
      <w:r>
        <w:t>Headline 3</w:t>
      </w:r>
      <w:r>
        <w:rPr>
          <w:rFonts w:cs="Noto Serif" w:hint="cs"/>
        </w:rPr>
        <w:t>«</w:t>
      </w:r>
      <w:r>
        <w:rPr>
          <w:rFonts w:cs="Noto Serif"/>
        </w:rPr>
        <w:t xml:space="preserve"> to format the headlines in your manuscript. Do not enumerate the headlines (1., 1.1, 1.1.1, etc.). You can use maximum three headline hierarchies.</w:t>
      </w:r>
    </w:p>
  </w:comment>
  <w:comment w:id="5" w:author="Autor" w:initials="A">
    <w:p w14:paraId="44ED41A0" w14:textId="686CD3ED" w:rsidR="005C3DF9" w:rsidRDefault="005C3DF9">
      <w:pPr>
        <w:pStyle w:val="Kommentartext"/>
      </w:pPr>
      <w:r>
        <w:rPr>
          <w:rStyle w:val="Kommentarzeichen"/>
        </w:rPr>
        <w:annotationRef/>
      </w:r>
      <w:r w:rsidR="00271466" w:rsidRPr="00271466">
        <w:t>All figures must be numbered consecutively and be cited in the text</w:t>
      </w:r>
      <w:r w:rsidR="00271466">
        <w:t>. Figure references in headlines are not accepted.</w:t>
      </w:r>
    </w:p>
  </w:comment>
  <w:comment w:id="6" w:author="Autor" w:initials="A">
    <w:p w14:paraId="6A7E7502" w14:textId="148EE4DC" w:rsidR="00271466" w:rsidRDefault="00271466">
      <w:pPr>
        <w:pStyle w:val="Kommentartext"/>
      </w:pPr>
      <w:r>
        <w:rPr>
          <w:rStyle w:val="Kommentarzeichen"/>
        </w:rPr>
        <w:annotationRef/>
      </w:r>
      <w:r w:rsidR="00E84269">
        <w:t xml:space="preserve">Figures with sub-numbering </w:t>
      </w:r>
      <w:r w:rsidRPr="00271466">
        <w:t xml:space="preserve">must be arranged </w:t>
      </w:r>
      <w:r w:rsidR="00E84269">
        <w:t xml:space="preserve">together and submitted </w:t>
      </w:r>
      <w:r w:rsidRPr="00271466">
        <w:t>as one coherent figure on which the respective sub-numbering is indicated on</w:t>
      </w:r>
      <w:r w:rsidR="00E84269">
        <w:t xml:space="preserve"> a separate layer</w:t>
      </w:r>
      <w:r w:rsidRPr="00271466">
        <w:t>.</w:t>
      </w:r>
    </w:p>
  </w:comment>
  <w:comment w:id="7" w:author="Autor" w:initials="A">
    <w:p w14:paraId="47AE588B" w14:textId="1A48D6B7" w:rsidR="00D27CC2" w:rsidRDefault="00D27CC2" w:rsidP="00870603">
      <w:pPr>
        <w:pStyle w:val="Kommentartext"/>
      </w:pPr>
      <w:r>
        <w:rPr>
          <w:rStyle w:val="Kommentarzeichen"/>
        </w:rPr>
        <w:annotationRef/>
      </w:r>
      <w:r>
        <w:t>Use single angle quotation marks (</w:t>
      </w:r>
      <w:r w:rsidR="00B10B29" w:rsidRPr="00B10B29">
        <w:t>›‹</w:t>
      </w:r>
      <w:r w:rsidR="006E1A26">
        <w:t xml:space="preserve">; </w:t>
      </w:r>
      <w:r>
        <w:t xml:space="preserve">Unicode hex </w:t>
      </w:r>
      <w:r w:rsidRPr="00D27CC2">
        <w:t xml:space="preserve">203A </w:t>
      </w:r>
      <w:r>
        <w:t xml:space="preserve">and </w:t>
      </w:r>
      <w:r w:rsidRPr="00D27CC2">
        <w:t>2039</w:t>
      </w:r>
      <w:r>
        <w:t>) to highlight word</w:t>
      </w:r>
      <w:r w:rsidR="006E1A26">
        <w:t xml:space="preserve">s/terms/phrases that may be introduced by </w:t>
      </w:r>
      <w:r w:rsidRPr="00D27CC2">
        <w:t>»</w:t>
      </w:r>
      <w:r w:rsidR="006E1A26">
        <w:t>so-called</w:t>
      </w:r>
      <w:r w:rsidRPr="00D27CC2">
        <w:t>«</w:t>
      </w:r>
      <w:r w:rsidR="006E1A26">
        <w:t xml:space="preserve">. However, if you use </w:t>
      </w:r>
      <w:r w:rsidR="00870603" w:rsidRPr="00870603">
        <w:t>»</w:t>
      </w:r>
      <w:r w:rsidR="00870603" w:rsidRPr="00870603">
        <w:t>so-called</w:t>
      </w:r>
      <w:r w:rsidR="00870603" w:rsidRPr="00870603">
        <w:t>«</w:t>
      </w:r>
      <w:r w:rsidR="006E1A26">
        <w:t>, do not add any quotation marks.</w:t>
      </w:r>
    </w:p>
  </w:comment>
  <w:comment w:id="8" w:author="Autor" w:initials="A">
    <w:p w14:paraId="6489C8EB" w14:textId="588C2CCA" w:rsidR="00A55649" w:rsidRDefault="00A55649" w:rsidP="00A55649">
      <w:pPr>
        <w:pStyle w:val="Kommentartext"/>
      </w:pPr>
      <w:r>
        <w:rPr>
          <w:rStyle w:val="Kommentarzeichen"/>
        </w:rPr>
        <w:annotationRef/>
      </w:r>
      <w:r w:rsidR="00617DBD">
        <w:t>Citations</w:t>
      </w:r>
      <w:r w:rsidR="00C32444">
        <w:t xml:space="preserve"> (see </w:t>
      </w:r>
      <w:hyperlink r:id="rId2" w:history="1">
        <w:r w:rsidR="00C32444" w:rsidRPr="00DC7BD1">
          <w:rPr>
            <w:rStyle w:val="Hyperlink"/>
            <w:highlight w:val="yellow"/>
          </w:rPr>
          <w:t>DAI citation guidelines</w:t>
        </w:r>
      </w:hyperlink>
      <w:r w:rsidR="00C32444">
        <w:t>)</w:t>
      </w:r>
      <w:r w:rsidR="00617DBD">
        <w:t>:</w:t>
      </w:r>
    </w:p>
    <w:p w14:paraId="73F5A432" w14:textId="77777777" w:rsidR="00617DBD" w:rsidRPr="00DA6F91" w:rsidRDefault="00617DBD" w:rsidP="00A55649">
      <w:pPr>
        <w:pStyle w:val="Kommentartext"/>
        <w:rPr>
          <w:rFonts w:hAnsiTheme="minorHAnsi" w:cstheme="minorHAnsi"/>
        </w:rPr>
      </w:pPr>
    </w:p>
    <w:p w14:paraId="3A19412D" w14:textId="16243A5D" w:rsidR="00617DBD" w:rsidRPr="00DA6F91" w:rsidRDefault="00FF0E1F" w:rsidP="00A55649">
      <w:pPr>
        <w:pStyle w:val="Kommentartext"/>
        <w:rPr>
          <w:rFonts w:hAnsiTheme="minorHAnsi" w:cstheme="minorHAnsi"/>
        </w:rPr>
      </w:pPr>
      <w:r>
        <w:rPr>
          <w:rFonts w:hAnsiTheme="minorHAnsi" w:cstheme="minorHAnsi"/>
        </w:rPr>
        <w:t>-</w:t>
      </w:r>
      <w:r w:rsidR="00617DBD" w:rsidRPr="00DA6F91">
        <w:rPr>
          <w:rFonts w:hAnsiTheme="minorHAnsi" w:cstheme="minorHAnsi"/>
        </w:rPr>
        <w:t xml:space="preserve">Author-Year style (use </w:t>
      </w:r>
      <w:r w:rsidR="007A6BEC">
        <w:rPr>
          <w:rFonts w:hAnsiTheme="minorHAnsi" w:cstheme="minorHAnsi"/>
        </w:rPr>
        <w:t xml:space="preserve">en dash to separate multiple authors and </w:t>
      </w:r>
      <w:r w:rsidR="00617DBD" w:rsidRPr="00DA6F91">
        <w:rPr>
          <w:rFonts w:hAnsiTheme="minorHAnsi" w:cstheme="minorHAnsi"/>
        </w:rPr>
        <w:t xml:space="preserve">»et al.« </w:t>
      </w:r>
      <w:r w:rsidR="00E738D7">
        <w:rPr>
          <w:rFonts w:hAnsiTheme="minorHAnsi" w:cstheme="minorHAnsi"/>
        </w:rPr>
        <w:t>[</w:t>
      </w:r>
      <w:r w:rsidR="00E738D7">
        <w:rPr>
          <w:rFonts w:hAnsiTheme="minorHAnsi" w:cs="Noto Serif" w:hint="cs"/>
        </w:rPr>
        <w:t>»</w:t>
      </w:r>
      <w:r w:rsidR="00E738D7">
        <w:rPr>
          <w:rFonts w:hAnsiTheme="minorHAnsi" w:cstheme="minorHAnsi"/>
        </w:rPr>
        <w:t>u. a.</w:t>
      </w:r>
      <w:r w:rsidR="00E738D7">
        <w:rPr>
          <w:rFonts w:hAnsiTheme="minorHAnsi" w:cs="Noto Serif" w:hint="cs"/>
        </w:rPr>
        <w:t>«</w:t>
      </w:r>
      <w:r w:rsidR="00E738D7">
        <w:rPr>
          <w:rFonts w:hAnsiTheme="minorHAnsi" w:cstheme="minorHAnsi"/>
        </w:rPr>
        <w:t xml:space="preserve"> in texts written in German] </w:t>
      </w:r>
      <w:r w:rsidR="00617DBD" w:rsidRPr="00DA6F91">
        <w:rPr>
          <w:rFonts w:hAnsiTheme="minorHAnsi" w:cstheme="minorHAnsi"/>
        </w:rPr>
        <w:t>for three or more authors in the short-form citation)</w:t>
      </w:r>
    </w:p>
    <w:p w14:paraId="510592E3" w14:textId="4ED7224B" w:rsidR="002D5270" w:rsidRDefault="00FF0E1F" w:rsidP="000E761B">
      <w:pPr>
        <w:pStyle w:val="Kommentartext"/>
        <w:rPr>
          <w:rFonts w:hAnsiTheme="minorHAnsi" w:cstheme="minorHAnsi"/>
        </w:rPr>
      </w:pPr>
      <w:r>
        <w:rPr>
          <w:rFonts w:hAnsiTheme="minorHAnsi" w:cstheme="minorHAnsi"/>
        </w:rPr>
        <w:t>-</w:t>
      </w:r>
      <w:r w:rsidR="00E84269">
        <w:rPr>
          <w:rFonts w:hAnsiTheme="minorHAnsi" w:cstheme="minorHAnsi"/>
        </w:rPr>
        <w:t xml:space="preserve"> C</w:t>
      </w:r>
      <w:r w:rsidR="00BB1B3D">
        <w:rPr>
          <w:rFonts w:hAnsiTheme="minorHAnsi" w:cstheme="minorHAnsi"/>
        </w:rPr>
        <w:t>itation sequences must</w:t>
      </w:r>
      <w:r w:rsidR="00E84269">
        <w:rPr>
          <w:rFonts w:hAnsiTheme="minorHAnsi" w:cstheme="minorHAnsi"/>
        </w:rPr>
        <w:t xml:space="preserve"> be in c</w:t>
      </w:r>
      <w:r w:rsidR="00617DBD" w:rsidRPr="00DA6F91">
        <w:rPr>
          <w:rFonts w:hAnsiTheme="minorHAnsi" w:cstheme="minorHAnsi"/>
        </w:rPr>
        <w:t>hronological order</w:t>
      </w:r>
      <w:r w:rsidR="00E84269">
        <w:rPr>
          <w:rFonts w:hAnsiTheme="minorHAnsi" w:cstheme="minorHAnsi"/>
        </w:rPr>
        <w:t>, each citation separated by a semicolon.</w:t>
      </w:r>
    </w:p>
    <w:p w14:paraId="112E62AA" w14:textId="01382594" w:rsidR="00516D8C" w:rsidRDefault="007F367C" w:rsidP="002D5270">
      <w:pPr>
        <w:pStyle w:val="Kommentartext"/>
        <w:rPr>
          <w:rFonts w:hAnsiTheme="minorHAnsi" w:cstheme="minorHAnsi"/>
        </w:rPr>
      </w:pPr>
      <w:r>
        <w:rPr>
          <w:rFonts w:hAnsiTheme="minorHAnsi" w:cstheme="minorHAnsi"/>
        </w:rPr>
        <w:t>- Cross</w:t>
      </w:r>
      <w:r w:rsidR="002D5270" w:rsidRPr="002D5270">
        <w:rPr>
          <w:rFonts w:hAnsiTheme="minorHAnsi" w:cstheme="minorHAnsi"/>
        </w:rPr>
        <w:t xml:space="preserve"> references </w:t>
      </w:r>
      <w:r w:rsidR="00E84269">
        <w:rPr>
          <w:rFonts w:hAnsiTheme="minorHAnsi" w:cstheme="minorHAnsi"/>
        </w:rPr>
        <w:t>using</w:t>
      </w:r>
      <w:r w:rsidR="00E84269">
        <w:rPr>
          <w:rFonts w:hAnsiTheme="minorHAnsi" w:cs="Noto Serif"/>
        </w:rPr>
        <w:t xml:space="preserve"> </w:t>
      </w:r>
      <w:r w:rsidR="00516D8C">
        <w:rPr>
          <w:rFonts w:hAnsiTheme="minorHAnsi" w:cs="Noto Serif" w:hint="cs"/>
        </w:rPr>
        <w:t>»</w:t>
      </w:r>
      <w:r w:rsidR="00516D8C" w:rsidRPr="00516D8C">
        <w:rPr>
          <w:rFonts w:hAnsiTheme="minorHAnsi" w:cstheme="minorHAnsi"/>
        </w:rPr>
        <w:t>id./idem</w:t>
      </w:r>
      <w:r w:rsidR="00516D8C">
        <w:rPr>
          <w:rFonts w:hAnsiTheme="minorHAnsi" w:cs="Noto Serif" w:hint="cs"/>
        </w:rPr>
        <w:t>«</w:t>
      </w:r>
      <w:r w:rsidR="00516D8C" w:rsidRPr="00516D8C">
        <w:rPr>
          <w:rFonts w:hAnsiTheme="minorHAnsi" w:cstheme="minorHAnsi"/>
        </w:rPr>
        <w:t xml:space="preserve">, </w:t>
      </w:r>
      <w:r w:rsidR="00516D8C">
        <w:rPr>
          <w:rFonts w:hAnsiTheme="minorHAnsi" w:cs="Noto Serif" w:hint="cs"/>
        </w:rPr>
        <w:t>»</w:t>
      </w:r>
      <w:r w:rsidR="00516D8C" w:rsidRPr="00516D8C">
        <w:rPr>
          <w:rFonts w:hAnsiTheme="minorHAnsi" w:cstheme="minorHAnsi"/>
        </w:rPr>
        <w:t>ead./eadem</w:t>
      </w:r>
      <w:r w:rsidR="00516D8C">
        <w:rPr>
          <w:rFonts w:hAnsiTheme="minorHAnsi" w:cs="Noto Serif" w:hint="cs"/>
        </w:rPr>
        <w:t>«</w:t>
      </w:r>
      <w:r w:rsidR="00E84269">
        <w:rPr>
          <w:rFonts w:hAnsiTheme="minorHAnsi" w:cs="Noto Serif"/>
        </w:rPr>
        <w:t>,</w:t>
      </w:r>
      <w:r>
        <w:rPr>
          <w:rFonts w:hAnsiTheme="minorHAnsi" w:cstheme="minorHAnsi"/>
        </w:rPr>
        <w:t xml:space="preserve"> </w:t>
      </w:r>
      <w:r w:rsidR="00516D8C">
        <w:rPr>
          <w:rFonts w:hAnsiTheme="minorHAnsi" w:cs="Noto Serif" w:hint="cs"/>
        </w:rPr>
        <w:t>»</w:t>
      </w:r>
      <w:r w:rsidR="00516D8C" w:rsidRPr="00516D8C">
        <w:rPr>
          <w:rFonts w:hAnsiTheme="minorHAnsi" w:cstheme="minorHAnsi"/>
        </w:rPr>
        <w:t>ibid./ibidem</w:t>
      </w:r>
      <w:r w:rsidR="00516D8C">
        <w:rPr>
          <w:rFonts w:hAnsiTheme="minorHAnsi" w:cs="Noto Serif" w:hint="cs"/>
        </w:rPr>
        <w:t>«</w:t>
      </w:r>
      <w:r>
        <w:rPr>
          <w:rFonts w:hAnsiTheme="minorHAnsi" w:cs="Noto Serif"/>
        </w:rPr>
        <w:t>, and »op. cit../loc. cit.</w:t>
      </w:r>
      <w:r w:rsidRPr="007F367C">
        <w:rPr>
          <w:rFonts w:hAnsiTheme="minorHAnsi" w:cs="Noto Serif"/>
        </w:rPr>
        <w:t>«</w:t>
      </w:r>
      <w:r w:rsidR="0002500C">
        <w:rPr>
          <w:rFonts w:hAnsiTheme="minorHAnsi" w:cstheme="minorHAnsi"/>
        </w:rPr>
        <w:t xml:space="preserve"> </w:t>
      </w:r>
      <w:r w:rsidR="00E84269">
        <w:rPr>
          <w:rFonts w:hAnsiTheme="minorHAnsi" w:cs="Noto Serif"/>
        </w:rPr>
        <w:t xml:space="preserve">are not accepted. </w:t>
      </w:r>
      <w:r w:rsidRPr="007F367C">
        <w:rPr>
          <w:rFonts w:hAnsiTheme="minorHAnsi" w:cs="Noto Serif"/>
        </w:rPr>
        <w:t>Cross references to pages in the author’s own manuscript (space markers) must be avoided.</w:t>
      </w:r>
    </w:p>
    <w:p w14:paraId="516CE398" w14:textId="65049B65" w:rsidR="00A01D33" w:rsidRDefault="00E84269" w:rsidP="00A55649">
      <w:pPr>
        <w:pStyle w:val="Kommentartext"/>
        <w:rPr>
          <w:rFonts w:hAnsiTheme="minorHAnsi" w:cstheme="minorHAnsi"/>
        </w:rPr>
      </w:pPr>
      <w:r>
        <w:rPr>
          <w:rFonts w:hAnsiTheme="minorHAnsi" w:cstheme="minorHAnsi"/>
        </w:rPr>
        <w:t>- Numbers of figures and plates must be cited in Arabic numerals.</w:t>
      </w:r>
    </w:p>
    <w:p w14:paraId="335CA7C7" w14:textId="2EB84D57" w:rsidR="00BB1B3D" w:rsidRPr="00DA6F91" w:rsidRDefault="00E84269" w:rsidP="00A55649">
      <w:pPr>
        <w:pStyle w:val="Kommentartext"/>
        <w:rPr>
          <w:rFonts w:hAnsiTheme="minorHAnsi" w:cstheme="minorHAnsi"/>
        </w:rPr>
      </w:pPr>
      <w:r>
        <w:rPr>
          <w:rFonts w:hAnsiTheme="minorHAnsi" w:cstheme="minorHAnsi"/>
        </w:rPr>
        <w:t xml:space="preserve">- Two consecutive pages must be cited with the page number, followed by </w:t>
      </w:r>
      <w:r w:rsidR="00BB1B3D">
        <w:rPr>
          <w:rFonts w:hAnsiTheme="minorHAnsi" w:cs="Noto Serif" w:hint="cs"/>
        </w:rPr>
        <w:t>»</w:t>
      </w:r>
      <w:r>
        <w:rPr>
          <w:rFonts w:hAnsiTheme="minorHAnsi" w:cs="Noto Serif"/>
        </w:rPr>
        <w:t>f.</w:t>
      </w:r>
      <w:r w:rsidR="00BB1B3D">
        <w:rPr>
          <w:rFonts w:hAnsiTheme="minorHAnsi" w:cs="Noto Serif" w:hint="cs"/>
        </w:rPr>
        <w:t>«</w:t>
      </w:r>
      <w:r>
        <w:rPr>
          <w:rFonts w:hAnsiTheme="minorHAnsi" w:cs="Noto Serif"/>
        </w:rPr>
        <w:t xml:space="preserve"> (e. g., 15 f.). For a sequence of pages, the full range of pages must be cited (e. g., 1</w:t>
      </w:r>
      <w:r w:rsidR="00516D8C">
        <w:rPr>
          <w:rFonts w:ascii="Calibri" w:hAnsi="Calibri" w:cs="Calibri"/>
        </w:rPr>
        <w:t>–</w:t>
      </w:r>
      <w:r>
        <w:rPr>
          <w:rFonts w:ascii="Calibri" w:hAnsi="Calibri" w:cs="Calibri"/>
        </w:rPr>
        <w:t xml:space="preserve">5); </w:t>
      </w:r>
      <w:r w:rsidR="00516D8C">
        <w:rPr>
          <w:rFonts w:ascii="Calibri" w:hAnsi="Calibri" w:cs="Noto Serif" w:hint="cs"/>
        </w:rPr>
        <w:t>»</w:t>
      </w:r>
      <w:r>
        <w:rPr>
          <w:rFonts w:ascii="Calibri" w:hAnsi="Calibri" w:cs="Noto Serif"/>
        </w:rPr>
        <w:t>ff.</w:t>
      </w:r>
      <w:r w:rsidR="00516D8C">
        <w:rPr>
          <w:rFonts w:ascii="Calibri" w:hAnsi="Calibri" w:cs="Noto Serif" w:hint="cs"/>
        </w:rPr>
        <w:t>«</w:t>
      </w:r>
      <w:r>
        <w:rPr>
          <w:rFonts w:ascii="Calibri" w:hAnsi="Calibri" w:cs="Noto Serif"/>
        </w:rPr>
        <w:t xml:space="preserve"> or </w:t>
      </w:r>
      <w:r w:rsidR="00516D8C">
        <w:rPr>
          <w:rFonts w:ascii="Calibri" w:hAnsi="Calibri" w:cs="Noto Serif" w:hint="cs"/>
        </w:rPr>
        <w:t>»</w:t>
      </w:r>
      <w:r>
        <w:rPr>
          <w:rFonts w:ascii="Calibri" w:hAnsi="Calibri" w:cs="Noto Serif"/>
        </w:rPr>
        <w:t>passim</w:t>
      </w:r>
      <w:r w:rsidR="00516D8C">
        <w:rPr>
          <w:rFonts w:ascii="Calibri" w:hAnsi="Calibri" w:cs="Noto Serif" w:hint="cs"/>
        </w:rPr>
        <w:t>«</w:t>
      </w:r>
      <w:r>
        <w:rPr>
          <w:rFonts w:ascii="Calibri" w:hAnsi="Calibri" w:cs="Noto Serif"/>
        </w:rPr>
        <w:t xml:space="preserve"> are not accepted.</w:t>
      </w:r>
    </w:p>
    <w:p w14:paraId="4F485A27" w14:textId="7701AAC4" w:rsidR="00E31410" w:rsidRPr="00E31410" w:rsidRDefault="00FF0E1F" w:rsidP="008A1EFF">
      <w:pPr>
        <w:pStyle w:val="Kommentartext"/>
        <w:rPr>
          <w:rFonts w:hAnsiTheme="minorHAnsi" w:cstheme="minorHAnsi"/>
        </w:rPr>
      </w:pPr>
      <w:r>
        <w:rPr>
          <w:rFonts w:hAnsiTheme="minorHAnsi" w:cstheme="minorHAnsi"/>
        </w:rPr>
        <w:t>-</w:t>
      </w:r>
      <w:r w:rsidR="00E84269">
        <w:rPr>
          <w:rFonts w:hAnsiTheme="minorHAnsi" w:cstheme="minorHAnsi"/>
        </w:rPr>
        <w:t xml:space="preserve"> Interpunctuation</w:t>
      </w:r>
      <w:r w:rsidR="00617DBD" w:rsidRPr="00DA6F91">
        <w:rPr>
          <w:rFonts w:hAnsiTheme="minorHAnsi" w:cstheme="minorHAnsi"/>
        </w:rPr>
        <w:t>:</w:t>
      </w:r>
    </w:p>
    <w:p w14:paraId="212586EA" w14:textId="71A7D94D" w:rsidR="005D7D6E" w:rsidRPr="005D7D6E" w:rsidRDefault="005D7D6E" w:rsidP="00617DBD">
      <w:pPr>
        <w:pStyle w:val="Kommentartext"/>
        <w:numPr>
          <w:ilvl w:val="0"/>
          <w:numId w:val="1"/>
        </w:numPr>
        <w:rPr>
          <w:rFonts w:hAnsiTheme="minorHAnsi" w:cstheme="minorHAnsi"/>
        </w:rPr>
      </w:pPr>
      <w:r>
        <w:t>Different categories:</w:t>
      </w:r>
    </w:p>
    <w:p w14:paraId="3A345EE3" w14:textId="23532DA2" w:rsidR="005D7D6E" w:rsidRPr="005D7D6E" w:rsidRDefault="005D7D6E" w:rsidP="005D7D6E">
      <w:pPr>
        <w:pStyle w:val="Kommentartext"/>
        <w:numPr>
          <w:ilvl w:val="0"/>
          <w:numId w:val="3"/>
        </w:numPr>
        <w:rPr>
          <w:rFonts w:hAnsiTheme="minorHAnsi" w:cstheme="minorHAnsi"/>
        </w:rPr>
      </w:pPr>
      <w:r>
        <w:rPr>
          <w:rFonts w:hAnsiTheme="minorHAnsi" w:cstheme="minorHAnsi"/>
        </w:rPr>
        <w:t>S</w:t>
      </w:r>
      <w:r>
        <w:t xml:space="preserve">emicolon with space (e. g., figs. </w:t>
      </w:r>
      <w:r w:rsidRPr="00DA6F91">
        <w:t>23, 4; 45, 6</w:t>
      </w:r>
      <w:r>
        <w:t>)</w:t>
      </w:r>
    </w:p>
    <w:p w14:paraId="490A7160" w14:textId="5C177DB9" w:rsidR="005D7D6E" w:rsidRPr="005D7D6E" w:rsidRDefault="005D7D6E" w:rsidP="00FF0E1F">
      <w:pPr>
        <w:pStyle w:val="Kommentartext"/>
        <w:numPr>
          <w:ilvl w:val="0"/>
          <w:numId w:val="3"/>
        </w:numPr>
        <w:rPr>
          <w:rFonts w:hAnsiTheme="minorHAnsi" w:cstheme="minorHAnsi"/>
        </w:rPr>
      </w:pPr>
      <w:r>
        <w:t xml:space="preserve">No semicolon </w:t>
      </w:r>
      <w:r w:rsidRPr="00BB1B3D">
        <w:t xml:space="preserve">when adding a new category </w:t>
      </w:r>
      <w:r w:rsidR="0016081F">
        <w:t xml:space="preserve">that appears on the same page </w:t>
      </w:r>
      <w:r w:rsidRPr="00BB1B3D">
        <w:t>(e. g., 19 fig. 9, 4. 6 tab. 3)</w:t>
      </w:r>
    </w:p>
    <w:p w14:paraId="55A13D30" w14:textId="2F830AA6" w:rsidR="00617DBD" w:rsidRPr="00DA6F91" w:rsidRDefault="00617DBD" w:rsidP="00617DBD">
      <w:pPr>
        <w:pStyle w:val="Kommentartext"/>
        <w:numPr>
          <w:ilvl w:val="0"/>
          <w:numId w:val="1"/>
        </w:numPr>
        <w:rPr>
          <w:rFonts w:hAnsiTheme="minorHAnsi" w:cstheme="minorHAnsi"/>
        </w:rPr>
      </w:pPr>
      <w:r w:rsidRPr="00DA6F91">
        <w:rPr>
          <w:rFonts w:hAnsiTheme="minorHAnsi" w:cstheme="minorHAnsi"/>
        </w:rPr>
        <w:t>Same hierarchy: full stop with space (e. g., 23. 45. 89. 90</w:t>
      </w:r>
      <w:r w:rsidR="00DA6F91">
        <w:rPr>
          <w:rFonts w:hAnsiTheme="minorHAnsi" w:cstheme="minorHAnsi"/>
        </w:rPr>
        <w:t>; fig. 49 b. d. f; pls. 104. 107. 111</w:t>
      </w:r>
      <w:r w:rsidRPr="00DA6F91">
        <w:rPr>
          <w:rFonts w:hAnsiTheme="minorHAnsi" w:cstheme="minorHAnsi"/>
        </w:rPr>
        <w:t>)</w:t>
      </w:r>
    </w:p>
    <w:p w14:paraId="73D59D52" w14:textId="55B7C1DF" w:rsidR="00617DBD" w:rsidRPr="00F43806" w:rsidRDefault="00617DBD" w:rsidP="00DA6F91">
      <w:pPr>
        <w:pStyle w:val="Kommentartext"/>
        <w:numPr>
          <w:ilvl w:val="0"/>
          <w:numId w:val="1"/>
        </w:numPr>
      </w:pPr>
      <w:r w:rsidRPr="00F43806">
        <w:rPr>
          <w:rFonts w:hAnsiTheme="minorHAnsi" w:cstheme="minorHAnsi"/>
        </w:rPr>
        <w:t>Sequence of numbers or ch</w:t>
      </w:r>
      <w:r w:rsidR="00E84269">
        <w:rPr>
          <w:rFonts w:hAnsiTheme="minorHAnsi" w:cstheme="minorHAnsi"/>
        </w:rPr>
        <w:t>aracters: en dash without space</w:t>
      </w:r>
      <w:r w:rsidRPr="00F43806">
        <w:rPr>
          <w:rFonts w:hAnsiTheme="minorHAnsi" w:cstheme="minorHAnsi"/>
        </w:rPr>
        <w:t xml:space="preserve"> (</w:t>
      </w:r>
      <w:r w:rsidR="00DA6F91" w:rsidRPr="00F43806">
        <w:rPr>
          <w:rFonts w:hAnsiTheme="minorHAnsi" w:cstheme="minorHAnsi"/>
        </w:rPr>
        <w:t xml:space="preserve">e. g., </w:t>
      </w:r>
      <w:r w:rsidRPr="00F43806">
        <w:rPr>
          <w:rFonts w:hAnsiTheme="minorHAnsi" w:cstheme="minorHAnsi"/>
        </w:rPr>
        <w:t>23</w:t>
      </w:r>
      <w:r w:rsidR="00DA6F91" w:rsidRPr="00F43806">
        <w:rPr>
          <w:rFonts w:hAnsiTheme="minorHAnsi" w:cstheme="minorHAnsi"/>
        </w:rPr>
        <w:t>–</w:t>
      </w:r>
      <w:r w:rsidRPr="00F43806">
        <w:rPr>
          <w:rFonts w:hAnsiTheme="minorHAnsi" w:cstheme="minorHAnsi"/>
        </w:rPr>
        <w:t>45</w:t>
      </w:r>
      <w:r w:rsidR="00DA6F91" w:rsidRPr="00F43806">
        <w:rPr>
          <w:rFonts w:hAnsiTheme="minorHAnsi" w:cstheme="minorHAnsi"/>
        </w:rPr>
        <w:t>; fig.</w:t>
      </w:r>
      <w:r w:rsidRPr="00F43806">
        <w:rPr>
          <w:rFonts w:hAnsiTheme="minorHAnsi" w:cstheme="minorHAnsi"/>
        </w:rPr>
        <w:t xml:space="preserve"> 49 c</w:t>
      </w:r>
      <w:r w:rsidR="00DA6F91" w:rsidRPr="00F43806">
        <w:rPr>
          <w:rFonts w:hAnsiTheme="minorHAnsi" w:cstheme="minorHAnsi"/>
          <w:lang w:val="de-DE"/>
        </w:rPr>
        <w:t>–h; pls. 104–112)</w:t>
      </w:r>
    </w:p>
    <w:p w14:paraId="4E974145" w14:textId="130C901A" w:rsidR="00DA6F91" w:rsidRPr="00F43806" w:rsidRDefault="00DA6F91" w:rsidP="00DA6F91">
      <w:pPr>
        <w:pStyle w:val="Kommentartext"/>
        <w:numPr>
          <w:ilvl w:val="0"/>
          <w:numId w:val="1"/>
        </w:numPr>
      </w:pPr>
      <w:r>
        <w:t xml:space="preserve">Subordinate </w:t>
      </w:r>
      <w:r w:rsidRPr="00F43806">
        <w:t>categories:</w:t>
      </w:r>
    </w:p>
    <w:p w14:paraId="5820DF52" w14:textId="603DDF4E" w:rsidR="00DA6F91" w:rsidRPr="00F43806" w:rsidRDefault="00DA6F91" w:rsidP="00DA6F91">
      <w:pPr>
        <w:pStyle w:val="Kommentartext"/>
        <w:numPr>
          <w:ilvl w:val="0"/>
          <w:numId w:val="2"/>
        </w:numPr>
      </w:pPr>
      <w:r w:rsidRPr="00F43806">
        <w:t xml:space="preserve"> Numbers: comma with space (e. g., fig. 54, 3. 5. 8; pls. 7. 8, 3. 7)</w:t>
      </w:r>
    </w:p>
    <w:p w14:paraId="5A1B6D86" w14:textId="3D57E2C4" w:rsidR="00E31410" w:rsidRDefault="00DA6F91" w:rsidP="008A1EFF">
      <w:pPr>
        <w:pStyle w:val="Kommentartext"/>
        <w:numPr>
          <w:ilvl w:val="0"/>
          <w:numId w:val="2"/>
        </w:numPr>
      </w:pPr>
      <w:r w:rsidRPr="00F43806">
        <w:t xml:space="preserve">Characters: space only (e. g., </w:t>
      </w:r>
      <w:r w:rsidRPr="00F43806">
        <w:rPr>
          <w:rFonts w:hAnsiTheme="minorHAnsi" w:cstheme="minorHAnsi"/>
        </w:rPr>
        <w:t>fig. 49 c</w:t>
      </w:r>
      <w:r w:rsidRPr="00F43806">
        <w:rPr>
          <w:rFonts w:hAnsiTheme="minorHAnsi" w:cstheme="minorHAnsi"/>
          <w:lang w:val="de-DE"/>
        </w:rPr>
        <w:t>–h; pl. 7 a. b)</w:t>
      </w:r>
    </w:p>
  </w:comment>
  <w:comment w:id="9" w:author="Autor" w:initials="A">
    <w:p w14:paraId="27C54757" w14:textId="05CE0497" w:rsidR="00061857" w:rsidRDefault="00061857" w:rsidP="00061857">
      <w:pPr>
        <w:pStyle w:val="Kommentartext"/>
      </w:pPr>
      <w:r>
        <w:rPr>
          <w:rStyle w:val="Kommentarzeichen"/>
        </w:rPr>
        <w:annotationRef/>
      </w:r>
      <w:r>
        <w:t xml:space="preserve">Please indicate the preferred placement of the figures within the text and their sizes. </w:t>
      </w:r>
      <w:bookmarkStart w:id="10" w:name="_Hlk193984474"/>
      <w:r w:rsidR="00A76952">
        <w:t>Figures may have the following width sizes</w:t>
      </w:r>
      <w:r>
        <w:t>: 4 cm (margin width), 5.5 cm (1/3 of page width), 7 cm (half-page width), 11.5 cm (2/3 of page width), 13 cm (width of type area), or 17.5 cm (full-page width). These dimensions do not necessarily apply to maps, plans, drawings of finds, etc. where reproduction to a specific scale is required. A scale bar must be included in these images.</w:t>
      </w:r>
    </w:p>
    <w:bookmarkEnd w:id="10"/>
  </w:comment>
  <w:comment w:id="12" w:author="Autor" w:initials="A">
    <w:p w14:paraId="6EC6CD35" w14:textId="196408F2" w:rsidR="00C837A8" w:rsidRDefault="00C837A8">
      <w:pPr>
        <w:pStyle w:val="Kommentartext"/>
      </w:pPr>
      <w:r>
        <w:rPr>
          <w:rStyle w:val="Kommentarzeichen"/>
        </w:rPr>
        <w:annotationRef/>
      </w:r>
      <w:r>
        <w:t>Unicode 00D7 (</w:t>
      </w:r>
      <w:r w:rsidRPr="00234500">
        <w:rPr>
          <w:rFonts w:cs="Noto Serif"/>
        </w:rPr>
        <w:t>×</w:t>
      </w:r>
      <w:r>
        <w:rPr>
          <w:rFonts w:cs="Noto Serif"/>
        </w:rPr>
        <w:t xml:space="preserve">) must be used to indicate </w:t>
      </w:r>
      <w:r>
        <w:rPr>
          <w:rFonts w:ascii="Times New Roman"/>
        </w:rPr>
        <w:t>»</w:t>
      </w:r>
      <w:r>
        <w:rPr>
          <w:rFonts w:cs="Noto Serif"/>
        </w:rPr>
        <w:t>by/times</w:t>
      </w:r>
      <w:r>
        <w:rPr>
          <w:rFonts w:ascii="Times New Roman"/>
        </w:rPr>
        <w:t>«</w:t>
      </w:r>
      <w:r>
        <w:rPr>
          <w:rFonts w:cs="Noto Serif"/>
        </w:rPr>
        <w:t xml:space="preserve"> in area dimensions.</w:t>
      </w:r>
    </w:p>
  </w:comment>
  <w:comment w:id="13" w:author="Autor" w:initials="A">
    <w:p w14:paraId="31EFD9A2" w14:textId="4D6854D1" w:rsidR="00EC643B" w:rsidRDefault="00EC643B" w:rsidP="009A7F8C">
      <w:pPr>
        <w:pStyle w:val="Kommentartext"/>
      </w:pPr>
      <w:r>
        <w:rPr>
          <w:rStyle w:val="Kommentarzeichen"/>
        </w:rPr>
        <w:annotationRef/>
      </w:r>
      <w:r w:rsidR="009A7F8C">
        <w:t xml:space="preserve">Please use </w:t>
      </w:r>
      <w:hyperlink r:id="rId3" w:history="1">
        <w:r w:rsidR="009A7F8C" w:rsidRPr="00977003">
          <w:rPr>
            <w:rStyle w:val="Hyperlink"/>
            <w:highlight w:val="yellow"/>
          </w:rPr>
          <w:t>Noto Sans EgyptHiero</w:t>
        </w:r>
      </w:hyperlink>
      <w:r w:rsidR="009A7F8C">
        <w:t xml:space="preserve"> </w:t>
      </w:r>
      <w:r w:rsidR="003B1D89">
        <w:t xml:space="preserve">whenever possible </w:t>
      </w:r>
      <w:r w:rsidR="009A7F8C">
        <w:t xml:space="preserve">to place Hieroglyphs within the text. Hieroglyphs not included in this font </w:t>
      </w:r>
      <w:r w:rsidR="009A7F8C" w:rsidRPr="009A7F8C">
        <w:t>must be submitted as original JSesh files and as *.svg format. When using ancient Greek or Coptic fonts, please also submit them.</w:t>
      </w:r>
      <w:r w:rsidR="009A7F8C">
        <w:t xml:space="preserve"> </w:t>
      </w:r>
      <w:r w:rsidR="009A7F8C" w:rsidRPr="009A7F8C">
        <w:t>Texts in hieratic, demotic, etc. cannot be typeset and must be submitted as images.</w:t>
      </w:r>
    </w:p>
  </w:comment>
  <w:comment w:id="14" w:author="Autor" w:initials="A">
    <w:p w14:paraId="1CEAA5DD" w14:textId="199BB4E6" w:rsidR="0092349B" w:rsidRDefault="0092349B" w:rsidP="0092349B">
      <w:pPr>
        <w:pStyle w:val="Kommentartext"/>
      </w:pPr>
      <w:r>
        <w:rPr>
          <w:rStyle w:val="Kommentarzeichen"/>
        </w:rPr>
        <w:annotationRef/>
      </w:r>
      <w:r w:rsidRPr="0092349B">
        <w:t xml:space="preserve">For references to online resources via hyperlinks, persistent identifiers (PIDs), such as DOIs and other URIs, should be used preferably. References to files (PDFs or other formats) via URLs are not permitted. Alternatively, </w:t>
      </w:r>
      <w:r>
        <w:rPr>
          <w:rFonts w:cs="Noto Serif" w:hint="cs"/>
        </w:rPr>
        <w:t>›</w:t>
      </w:r>
      <w:r w:rsidR="007F367C">
        <w:t>descriptive</w:t>
      </w:r>
      <w:r w:rsidR="00204FA8" w:rsidRPr="00204FA8">
        <w:t>‹</w:t>
      </w:r>
      <w:r w:rsidRPr="0092349B">
        <w:t xml:space="preserve"> references to (web) resources or other sources may be used, </w:t>
      </w:r>
      <w:r w:rsidR="00977003">
        <w:t>e. g.</w:t>
      </w:r>
      <w:r w:rsidRPr="0092349B">
        <w:t>, by employing conventional citations in compliance with the above-mentioned citation guidelines. If using URLs cannot be avoided, they must be short and machine-readable. In this case, the specification of the most recent access date in parentheses is mandatory.</w:t>
      </w:r>
    </w:p>
  </w:comment>
  <w:comment w:id="15" w:author="Autor" w:initials="A">
    <w:p w14:paraId="7B239364" w14:textId="4313F901" w:rsidR="002D5270" w:rsidRDefault="002D5270" w:rsidP="002D5270">
      <w:pPr>
        <w:pStyle w:val="Kommentartext"/>
      </w:pPr>
      <w:r>
        <w:rPr>
          <w:rStyle w:val="Kommentarzeichen"/>
        </w:rPr>
        <w:annotationRef/>
      </w:r>
      <w:r w:rsidRPr="002D5270">
        <w:t>Additional thematic points sh</w:t>
      </w:r>
      <w:r>
        <w:t>ould be divided using en-dash (</w:t>
      </w:r>
      <w:r w:rsidRPr="002D5270">
        <w:t>–</w:t>
      </w:r>
      <w:r>
        <w:t>).</w:t>
      </w:r>
    </w:p>
  </w:comment>
  <w:comment w:id="16" w:author="Autor" w:initials="A">
    <w:p w14:paraId="3B55F42D" w14:textId="77777777" w:rsidR="008E53CD" w:rsidRDefault="008E53CD" w:rsidP="008E53CD">
      <w:pPr>
        <w:pStyle w:val="Kommentartext"/>
      </w:pPr>
      <w:r>
        <w:rPr>
          <w:rStyle w:val="Kommentarzeichen"/>
        </w:rPr>
        <w:annotationRef/>
      </w:r>
      <w:r>
        <w:t xml:space="preserve">Arabic, Persian, or Ottoman Turkish personal names or names of </w:t>
      </w:r>
      <w:r w:rsidRPr="00C764C8">
        <w:t>prominent political</w:t>
      </w:r>
      <w:r>
        <w:t xml:space="preserve"> </w:t>
      </w:r>
      <w:r w:rsidRPr="00C764C8">
        <w:t>or cultural figures</w:t>
      </w:r>
      <w:r>
        <w:t xml:space="preserve"> must be transliterated </w:t>
      </w:r>
      <w:bookmarkStart w:id="17" w:name="_Hlk193986174"/>
      <w:r>
        <w:t xml:space="preserve">according to the </w:t>
      </w:r>
      <w:hyperlink r:id="rId4" w:history="1">
        <w:r w:rsidRPr="00864613">
          <w:rPr>
            <w:highlight w:val="yellow"/>
          </w:rPr>
          <w:t>IJMES Transliteration System</w:t>
        </w:r>
      </w:hyperlink>
      <w:r>
        <w:t xml:space="preserve"> </w:t>
      </w:r>
      <w:bookmarkEnd w:id="17"/>
      <w:r>
        <w:t>but without d</w:t>
      </w:r>
      <w:r w:rsidRPr="00C764C8">
        <w:t>iacritics</w:t>
      </w:r>
      <w:r>
        <w:t xml:space="preserve"> (except for names with accepted English spellings, e. g., </w:t>
      </w:r>
      <w:r w:rsidRPr="00DB72D8">
        <w:t>Gamal Abdel Nasser, Faten Hamama, Ruhollah Khomeini</w:t>
      </w:r>
      <w:r>
        <w:t>).</w:t>
      </w:r>
      <w:r w:rsidRPr="00C764C8">
        <w:t xml:space="preserve"> However, </w:t>
      </w:r>
      <w:r w:rsidRPr="00C764C8">
        <w:rPr>
          <w:i/>
        </w:rPr>
        <w:t>ʿ</w:t>
      </w:r>
      <w:r w:rsidRPr="00C764C8">
        <w:rPr>
          <w:i/>
        </w:rPr>
        <w:t>ayn</w:t>
      </w:r>
      <w:r w:rsidRPr="00C764C8">
        <w:t xml:space="preserve"> and </w:t>
      </w:r>
      <w:r w:rsidRPr="00C764C8">
        <w:rPr>
          <w:i/>
        </w:rPr>
        <w:t>hamza</w:t>
      </w:r>
      <w:r w:rsidRPr="00C764C8">
        <w:t xml:space="preserve"> should be preserved in all these cases (except for initial </w:t>
      </w:r>
      <w:r w:rsidRPr="00C764C8">
        <w:rPr>
          <w:i/>
        </w:rPr>
        <w:t>hamza</w:t>
      </w:r>
      <w:r w:rsidRPr="00C764C8">
        <w:t>, which is dropped).</w:t>
      </w:r>
      <w:r>
        <w:t xml:space="preserve"> When mentioned for the first time, the full name is given (exceptions may apply to certain historical figures with accepted name variants: e. g., al-Maqrizi). Afterwards, only the initials of the first and middle names followed by the last name are used (e. g., F. al-Fulani).</w:t>
      </w:r>
    </w:p>
  </w:comment>
  <w:comment w:id="18" w:author="Autor" w:initials="A">
    <w:p w14:paraId="6E99EF2E" w14:textId="77777777" w:rsidR="008E53CD" w:rsidRDefault="008E53CD" w:rsidP="008E53CD">
      <w:r>
        <w:annotationRef/>
      </w:r>
      <w:r>
        <w:t xml:space="preserve">When cited in the text, titles of Arabic, Persian, or Ottoman Turkish publications </w:t>
      </w:r>
      <w:bookmarkStart w:id="19" w:name="_Hlk193967210"/>
      <w:r>
        <w:t xml:space="preserve">must </w:t>
      </w:r>
      <w:r w:rsidRPr="00E3718B">
        <w:t xml:space="preserve">follow the </w:t>
      </w:r>
      <w:hyperlink r:id="rId5" w:history="1">
        <w:r w:rsidRPr="00AD73AB">
          <w:rPr>
            <w:rStyle w:val="Hyperlink"/>
            <w:highlight w:val="yellow"/>
          </w:rPr>
          <w:t>IJMES Transliteration System</w:t>
        </w:r>
      </w:hyperlink>
      <w:r>
        <w:t xml:space="preserve">. They must be </w:t>
      </w:r>
      <w:bookmarkEnd w:id="19"/>
      <w:r>
        <w:t xml:space="preserve">transliterated without using </w:t>
      </w:r>
      <w:r w:rsidRPr="00D919B3">
        <w:t xml:space="preserve">diacritical marks </w:t>
      </w:r>
      <w:r>
        <w:t xml:space="preserve">(except for </w:t>
      </w:r>
      <w:r w:rsidRPr="00F94BE5">
        <w:rPr>
          <w:i/>
          <w:iCs/>
        </w:rPr>
        <w:t>ʿ</w:t>
      </w:r>
      <w:r w:rsidRPr="00F94BE5">
        <w:rPr>
          <w:i/>
          <w:iCs/>
        </w:rPr>
        <w:t>ayn</w:t>
      </w:r>
      <w:r>
        <w:t xml:space="preserve"> and </w:t>
      </w:r>
      <w:r w:rsidRPr="00F94BE5">
        <w:rPr>
          <w:i/>
          <w:iCs/>
        </w:rPr>
        <w:t>hamza</w:t>
      </w:r>
      <w:r>
        <w:t xml:space="preserve">) and italicised. For </w:t>
      </w:r>
      <w:r w:rsidRPr="00F94BE5">
        <w:rPr>
          <w:i/>
          <w:iCs/>
        </w:rPr>
        <w:t>ʿ</w:t>
      </w:r>
      <w:r w:rsidRPr="00F94BE5">
        <w:rPr>
          <w:i/>
          <w:iCs/>
        </w:rPr>
        <w:t>ayn</w:t>
      </w:r>
      <w:r>
        <w:t>,</w:t>
      </w:r>
      <w:r w:rsidRPr="009B034E">
        <w:t xml:space="preserve"> </w:t>
      </w:r>
      <w:r>
        <w:t xml:space="preserve">use Unicode 02BF </w:t>
      </w:r>
      <w:r w:rsidRPr="001D78F4">
        <w:t>(</w:t>
      </w:r>
      <w:r w:rsidRPr="001D78F4">
        <w:t>ʿ</w:t>
      </w:r>
      <w:r w:rsidRPr="001D78F4">
        <w:t>)</w:t>
      </w:r>
      <w:r>
        <w:t xml:space="preserve">; for </w:t>
      </w:r>
      <w:r w:rsidRPr="00F94BE5">
        <w:rPr>
          <w:i/>
          <w:iCs/>
        </w:rPr>
        <w:t>hamza</w:t>
      </w:r>
      <w:r w:rsidRPr="001D78F4">
        <w:t>, Unicode 02BE</w:t>
      </w:r>
      <w:r>
        <w:t xml:space="preserve"> </w:t>
      </w:r>
      <w:r w:rsidRPr="001D78F4">
        <w:t>(</w:t>
      </w:r>
      <w:r w:rsidRPr="001D78F4">
        <w:t>ʾ</w:t>
      </w:r>
      <w:r w:rsidRPr="001D78F4">
        <w:t>)</w:t>
      </w:r>
      <w:r>
        <w:t xml:space="preserve">. </w:t>
      </w:r>
      <w:r w:rsidRPr="00D919B3">
        <w:t>English capitali</w:t>
      </w:r>
      <w:r>
        <w:t>s</w:t>
      </w:r>
      <w:r w:rsidRPr="00D919B3">
        <w:t>ation rules</w:t>
      </w:r>
      <w:r>
        <w:t xml:space="preserve"> apply: </w:t>
      </w:r>
      <w:r w:rsidRPr="00D919B3">
        <w:t>all major terms, but not articles, prefixes, coordinating conjunctions, or prepositions (even when joined to pronouns)</w:t>
      </w:r>
      <w:r>
        <w:t xml:space="preserve"> must be capitalised.</w:t>
      </w:r>
    </w:p>
  </w:comment>
  <w:comment w:id="20" w:author="Autor" w:initials="A">
    <w:p w14:paraId="2279A9D4" w14:textId="5C45ED10" w:rsidR="008E53CD" w:rsidRDefault="008E53CD" w:rsidP="00C209EE">
      <w:r w:rsidRPr="00977003">
        <w:annotationRef/>
      </w:r>
      <w:r w:rsidRPr="00977003">
        <w:t>Quotes from Arabic, Persi</w:t>
      </w:r>
      <w:r w:rsidR="00C209EE">
        <w:t>a</w:t>
      </w:r>
      <w:r w:rsidRPr="00977003">
        <w:t xml:space="preserve">n, or Ottoman Turkish publications must be italicised and fully transliterated with diacritical marks (macrons and dots) according to the </w:t>
      </w:r>
      <w:hyperlink r:id="rId6" w:history="1">
        <w:r w:rsidRPr="00977003">
          <w:rPr>
            <w:rStyle w:val="Hyperlink"/>
            <w:highlight w:val="yellow"/>
          </w:rPr>
          <w:t>IJMES Transliteration System</w:t>
        </w:r>
      </w:hyperlink>
      <w:r w:rsidRPr="00977003">
        <w:t>.</w:t>
      </w:r>
    </w:p>
  </w:comment>
  <w:comment w:id="21" w:author="Autor" w:initials="A">
    <w:p w14:paraId="3074F612" w14:textId="77777777" w:rsidR="008E53CD" w:rsidRDefault="008E53CD" w:rsidP="008E53CD">
      <w:r>
        <w:annotationRef/>
      </w:r>
      <w:r>
        <w:t xml:space="preserve">All </w:t>
      </w:r>
      <w:r w:rsidRPr="004252DE">
        <w:t>Arabic, Persian, or Ottoman Turkish technical terms must be italici</w:t>
      </w:r>
      <w:r>
        <w:t>s</w:t>
      </w:r>
      <w:r w:rsidRPr="004252DE">
        <w:t>ed and fully transliterated with diacritical marks (macrons and dots)</w:t>
      </w:r>
      <w:r>
        <w:t xml:space="preserve"> </w:t>
      </w:r>
      <w:r w:rsidRPr="00AD73AB">
        <w:t xml:space="preserve">according to the </w:t>
      </w:r>
      <w:hyperlink r:id="rId7" w:history="1">
        <w:r w:rsidRPr="00AD73AB">
          <w:rPr>
            <w:rStyle w:val="Hyperlink"/>
            <w:highlight w:val="yellow"/>
          </w:rPr>
          <w:t>IJMES Transliteration System</w:t>
        </w:r>
      </w:hyperlink>
      <w:r>
        <w:t>.</w:t>
      </w:r>
    </w:p>
  </w:comment>
  <w:comment w:id="22" w:author="Autor" w:initials="A">
    <w:p w14:paraId="1210D208" w14:textId="569C9CCC" w:rsidR="008E53CD" w:rsidRDefault="008E53CD" w:rsidP="008E53CD">
      <w:pPr>
        <w:pStyle w:val="Kommentartext"/>
      </w:pPr>
      <w:r>
        <w:rPr>
          <w:rStyle w:val="Kommentarzeichen"/>
        </w:rPr>
        <w:annotationRef/>
      </w:r>
      <w:r w:rsidRPr="009B034E">
        <w:t xml:space="preserve">Words found in </w:t>
      </w:r>
      <w:hyperlink r:id="rId8" w:history="1">
        <w:r w:rsidRPr="00977003">
          <w:rPr>
            <w:rStyle w:val="Hyperlink"/>
            <w:highlight w:val="yellow"/>
          </w:rPr>
          <w:t>Merriam</w:t>
        </w:r>
        <w:r w:rsidRPr="00977003">
          <w:rPr>
            <w:rStyle w:val="Hyperlink"/>
            <w:highlight w:val="yellow"/>
          </w:rPr>
          <w:t>–</w:t>
        </w:r>
        <w:r w:rsidRPr="00977003">
          <w:rPr>
            <w:rStyle w:val="Hyperlink"/>
            <w:highlight w:val="yellow"/>
          </w:rPr>
          <w:t>Webster</w:t>
        </w:r>
        <w:r w:rsidRPr="00977003">
          <w:rPr>
            <w:rStyle w:val="Hyperlink"/>
            <w:highlight w:val="yellow"/>
          </w:rPr>
          <w:t>’</w:t>
        </w:r>
        <w:r w:rsidRPr="00977003">
          <w:rPr>
            <w:rStyle w:val="Hyperlink"/>
            <w:highlight w:val="yellow"/>
          </w:rPr>
          <w:t>s Collegiate Dictionary</w:t>
        </w:r>
      </w:hyperlink>
      <w:r w:rsidRPr="009B034E">
        <w:t xml:space="preserve"> should be spelled as they appear there and not treated as technical terms. They should have no diacritics, nor should they be italici</w:t>
      </w:r>
      <w:r>
        <w:t>s</w:t>
      </w:r>
      <w:r w:rsidRPr="009B034E">
        <w:t>ed</w:t>
      </w:r>
      <w:r>
        <w:t xml:space="preserve">. Please refer also to the </w:t>
      </w:r>
      <w:hyperlink r:id="rId9" w:history="1">
        <w:r w:rsidRPr="006B69C1">
          <w:rPr>
            <w:rStyle w:val="Hyperlink"/>
            <w:highlight w:val="yellow"/>
          </w:rPr>
          <w:t>IJMES word list</w:t>
        </w:r>
      </w:hyperlink>
      <w:r>
        <w:t>, especially for exceptions that preserve</w:t>
      </w:r>
      <w:r w:rsidRPr="00AD73AB">
        <w:rPr>
          <w:i/>
        </w:rPr>
        <w:t>ʿ</w:t>
      </w:r>
      <w:r w:rsidRPr="00AD73AB">
        <w:rPr>
          <w:i/>
        </w:rPr>
        <w:t>ayn</w:t>
      </w:r>
      <w:r>
        <w:t xml:space="preserve"> and </w:t>
      </w:r>
      <w:r w:rsidRPr="00AD73AB">
        <w:rPr>
          <w:i/>
        </w:rPr>
        <w:t>hamza</w:t>
      </w:r>
      <w:r>
        <w:t xml:space="preserve"> (e. g., </w:t>
      </w:r>
      <w:r w:rsidRPr="009B034E">
        <w:t>Qur</w:t>
      </w:r>
      <w:r w:rsidRPr="009B034E">
        <w:t>ʾ</w:t>
      </w:r>
      <w:r w:rsidRPr="009B034E">
        <w:t>an</w:t>
      </w:r>
      <w:r>
        <w:t>).</w:t>
      </w:r>
    </w:p>
  </w:comment>
  <w:comment w:id="23" w:author="Autor" w:initials="A">
    <w:p w14:paraId="2A5626F1" w14:textId="77777777" w:rsidR="008E53CD" w:rsidRDefault="008E53CD" w:rsidP="008E53CD">
      <w:pPr>
        <w:pStyle w:val="Kommentartext"/>
      </w:pPr>
      <w:r>
        <w:rPr>
          <w:rStyle w:val="Kommentarzeichen"/>
        </w:rPr>
        <w:annotationRef/>
      </w:r>
      <w:r>
        <w:t xml:space="preserve">Names of Arabic, Persian, or Ottoman Turkish scholars referred to in the text and footnotes must be transliterated according to the spelling accepted within the scientific community, as used, e. g., in bibliographical databases (like </w:t>
      </w:r>
      <w:hyperlink r:id="rId10" w:history="1">
        <w:r w:rsidRPr="004C31E1">
          <w:rPr>
            <w:rStyle w:val="Hyperlink"/>
            <w:highlight w:val="yellow"/>
          </w:rPr>
          <w:t>WorldCat</w:t>
        </w:r>
      </w:hyperlink>
      <w:r>
        <w:t xml:space="preserve"> or the </w:t>
      </w:r>
      <w:hyperlink r:id="rId11" w:history="1">
        <w:r w:rsidRPr="004C31E1">
          <w:rPr>
            <w:rStyle w:val="Hyperlink"/>
            <w:highlight w:val="yellow"/>
          </w:rPr>
          <w:t>OEB</w:t>
        </w:r>
      </w:hyperlink>
      <w:r>
        <w:t>) or Latin-script publications of the respective researcher. When mentioned for the first time, the full name is given. Afterwards, only the initials of the first and middle names followed by the last name are used (e. g., O. el-Aguizy).</w:t>
      </w:r>
    </w:p>
  </w:comment>
  <w:comment w:id="24" w:author="Autor" w:initials="A">
    <w:p w14:paraId="4620C192" w14:textId="71763573" w:rsidR="008E53CD" w:rsidRDefault="008E53CD" w:rsidP="008E53CD">
      <w:r>
        <w:annotationRef/>
      </w:r>
      <w:r w:rsidRPr="00D95D3C">
        <w:t>Avoid Anglici</w:t>
      </w:r>
      <w:r>
        <w:t>s</w:t>
      </w:r>
      <w:r w:rsidRPr="00D95D3C">
        <w:t xml:space="preserve">ed plurals on fully transliterated words </w:t>
      </w:r>
      <w:r>
        <w:t>(i. e., technical terms)</w:t>
      </w:r>
      <w:r w:rsidR="005208C2">
        <w:t>,</w:t>
      </w:r>
      <w:r>
        <w:t xml:space="preserve"> </w:t>
      </w:r>
      <w:r w:rsidRPr="00D95D3C">
        <w:t xml:space="preserve">if possible: </w:t>
      </w:r>
      <w:r w:rsidR="00977003">
        <w:t>e. g.</w:t>
      </w:r>
      <w:r w:rsidRPr="00D95D3C">
        <w:t xml:space="preserve">, </w:t>
      </w:r>
      <w:r w:rsidRPr="00977003">
        <w:rPr>
          <w:i/>
          <w:iCs/>
        </w:rPr>
        <w:t>fuqah</w:t>
      </w:r>
      <w:r w:rsidRPr="00977003">
        <w:rPr>
          <w:i/>
          <w:iCs/>
        </w:rPr>
        <w:t>āʾ</w:t>
      </w:r>
      <w:r w:rsidRPr="00977003">
        <w:t xml:space="preserve"> i</w:t>
      </w:r>
      <w:r>
        <w:t>nstead of</w:t>
      </w:r>
      <w:r w:rsidRPr="00D95D3C">
        <w:t xml:space="preserve"> </w:t>
      </w:r>
      <w:r w:rsidRPr="00D95D3C">
        <w:rPr>
          <w:i/>
          <w:iCs/>
        </w:rPr>
        <w:t>faq</w:t>
      </w:r>
      <w:r w:rsidRPr="00D95D3C">
        <w:rPr>
          <w:i/>
          <w:iCs/>
        </w:rPr>
        <w:t>ī</w:t>
      </w:r>
      <w:r w:rsidRPr="00D95D3C">
        <w:rPr>
          <w:i/>
          <w:iCs/>
        </w:rPr>
        <w:t>h</w:t>
      </w:r>
      <w:r w:rsidRPr="00D95D3C">
        <w:t>s. Exceptions may be made if there is a good reason for it, such as when comparing nu</w:t>
      </w:r>
      <w:r>
        <w:t>mbered quantities or currencies, or if the Anglicised plural is accepted within the scientific community.</w:t>
      </w:r>
    </w:p>
  </w:comment>
  <w:comment w:id="25" w:author="Autor" w:initials="A">
    <w:p w14:paraId="24D483BD" w14:textId="29BF9D13" w:rsidR="00061857" w:rsidRDefault="00061857">
      <w:pPr>
        <w:pStyle w:val="Kommentartext"/>
      </w:pPr>
      <w:r>
        <w:rPr>
          <w:rStyle w:val="Kommentarzeichen"/>
        </w:rPr>
        <w:annotationRef/>
      </w:r>
      <w:r>
        <w:t>Tables must not contain footnotes since they must be treated as figures. Therefore, they must be included in the figure numbering and provided with a caption and image credits. Please do not place any table</w:t>
      </w:r>
      <w:r w:rsidR="005208C2">
        <w:t>s</w:t>
      </w:r>
      <w:r>
        <w:t xml:space="preserve"> within the text but </w:t>
      </w:r>
      <w:r w:rsidR="005208C2">
        <w:t xml:space="preserve">indicate their positions within the manuscript and </w:t>
      </w:r>
      <w:r>
        <w:t>submit each table in a separate document.</w:t>
      </w:r>
    </w:p>
  </w:comment>
  <w:comment w:id="26" w:author="Autor" w:initials="A">
    <w:p w14:paraId="70C548D4" w14:textId="47A241C2" w:rsidR="00FC7140" w:rsidRDefault="00FC7140" w:rsidP="00FC7140">
      <w:pPr>
        <w:pStyle w:val="Kommentartext"/>
      </w:pPr>
      <w:r>
        <w:rPr>
          <w:rStyle w:val="Kommentarzeichen"/>
        </w:rPr>
        <w:annotationRef/>
      </w:r>
      <w:r w:rsidRPr="006F2535">
        <w:t xml:space="preserve">Hieroglyphic transcriptions must be </w:t>
      </w:r>
      <w:r>
        <w:t xml:space="preserve">converted to </w:t>
      </w:r>
      <w:hyperlink r:id="rId12" w:history="1">
        <w:r w:rsidRPr="00977003">
          <w:rPr>
            <w:rStyle w:val="Hyperlink"/>
            <w:highlight w:val="yellow"/>
          </w:rPr>
          <w:t>Unicode</w:t>
        </w:r>
      </w:hyperlink>
      <w:r>
        <w:t xml:space="preserve"> and italic</w:t>
      </w:r>
      <w:r w:rsidR="008929A8">
        <w:t>ised</w:t>
      </w:r>
      <w:r w:rsidRPr="006F2535">
        <w:t xml:space="preserve">. Please make sure that the checkboxes </w:t>
      </w:r>
      <w:r>
        <w:rPr>
          <w:rFonts w:cs="Noto Serif" w:hint="cs"/>
        </w:rPr>
        <w:t>»</w:t>
      </w:r>
      <w:r w:rsidRPr="006F2535">
        <w:t>i &gt; i͗ = i and U+0357</w:t>
      </w:r>
      <w:r>
        <w:rPr>
          <w:rFonts w:cs="Noto Serif" w:hint="cs"/>
        </w:rPr>
        <w:t>«</w:t>
      </w:r>
      <w:r w:rsidRPr="006F2535">
        <w:t xml:space="preserve"> and </w:t>
      </w:r>
      <w:r>
        <w:rPr>
          <w:rFonts w:cs="Noto Serif" w:hint="cs"/>
        </w:rPr>
        <w:t>»</w:t>
      </w:r>
      <w:r w:rsidRPr="006F2535">
        <w:t>Capital Ꜣ and Ꜥ</w:t>
      </w:r>
      <w:r>
        <w:rPr>
          <w:rFonts w:cs="Noto Serif" w:hint="cs"/>
        </w:rPr>
        <w:t>«</w:t>
      </w:r>
      <w:r w:rsidRPr="006F2535">
        <w:t xml:space="preserve"> have been selected.</w:t>
      </w:r>
    </w:p>
  </w:comment>
  <w:comment w:id="27" w:author="Autor" w:initials="A">
    <w:p w14:paraId="4807E875" w14:textId="6AE0C1C2" w:rsidR="00870603" w:rsidRDefault="00870603">
      <w:pPr>
        <w:pStyle w:val="Kommentartext"/>
      </w:pPr>
      <w:r>
        <w:rPr>
          <w:rStyle w:val="Kommentarzeichen"/>
        </w:rPr>
        <w:annotationRef/>
      </w:r>
      <w:r>
        <w:t>Use double angle quotation marks (</w:t>
      </w:r>
      <w:r w:rsidRPr="00870603">
        <w:t>»«</w:t>
      </w:r>
      <w:r>
        <w:t xml:space="preserve">; Unicode hex </w:t>
      </w:r>
      <w:r w:rsidRPr="00870603">
        <w:t>00BB</w:t>
      </w:r>
      <w:r>
        <w:t xml:space="preserve"> and </w:t>
      </w:r>
      <w:r w:rsidRPr="00870603">
        <w:t>00AB</w:t>
      </w:r>
      <w:r w:rsidR="006E1A26">
        <w:t>) to indicate translations and direct quotes.</w:t>
      </w:r>
    </w:p>
  </w:comment>
  <w:comment w:id="28" w:author="Autor" w:initials="A">
    <w:p w14:paraId="4CBC9B50" w14:textId="397E1911" w:rsidR="008E53CD" w:rsidRPr="006E4759" w:rsidRDefault="008E53CD">
      <w:pPr>
        <w:pStyle w:val="Kommentartext"/>
        <w:rPr>
          <w:rFonts w:hAnsiTheme="minorHAnsi" w:cstheme="minorHAnsi"/>
        </w:rPr>
      </w:pPr>
      <w:r>
        <w:rPr>
          <w:rStyle w:val="Kommentarzeichen"/>
        </w:rPr>
        <w:annotationRef/>
      </w:r>
      <w:r w:rsidRPr="006E4759">
        <w:rPr>
          <w:rFonts w:hAnsiTheme="minorHAnsi" w:cstheme="minorHAnsi"/>
        </w:rPr>
        <w:t xml:space="preserve">For Greek scripts, use </w:t>
      </w:r>
      <w:hyperlink r:id="rId13" w:history="1">
        <w:r w:rsidRPr="006E4759">
          <w:rPr>
            <w:rStyle w:val="Hyperlink"/>
            <w:rFonts w:hAnsiTheme="minorHAnsi" w:cstheme="minorHAnsi"/>
            <w:color w:val="auto"/>
            <w:highlight w:val="yellow"/>
          </w:rPr>
          <w:t>Noto Serif</w:t>
        </w:r>
      </w:hyperlink>
      <w:r w:rsidRPr="006E4759">
        <w:rPr>
          <w:rFonts w:hAnsiTheme="minorHAnsi" w:cstheme="minorHAnsi"/>
        </w:rPr>
        <w:t xml:space="preserve"> (body text) and </w:t>
      </w:r>
      <w:hyperlink r:id="rId14" w:history="1">
        <w:r w:rsidRPr="006E4759">
          <w:rPr>
            <w:rStyle w:val="Hyperlink"/>
            <w:rFonts w:hAnsiTheme="minorHAnsi" w:cstheme="minorHAnsi"/>
            <w:color w:val="auto"/>
            <w:highlight w:val="yellow"/>
          </w:rPr>
          <w:t>Noto Sans</w:t>
        </w:r>
      </w:hyperlink>
      <w:r w:rsidRPr="006E4759">
        <w:rPr>
          <w:rFonts w:hAnsiTheme="minorHAnsi" w:cstheme="minorHAnsi"/>
          <w:highlight w:val="yellow"/>
        </w:rPr>
        <w:t xml:space="preserve"> </w:t>
      </w:r>
      <w:r w:rsidRPr="006E4759">
        <w:rPr>
          <w:rFonts w:hAnsiTheme="minorHAnsi" w:cstheme="minorHAnsi"/>
        </w:rPr>
        <w:t>(footnotes)</w:t>
      </w:r>
      <w:r w:rsidR="00120DCE" w:rsidRPr="006E4759">
        <w:rPr>
          <w:rFonts w:hAnsiTheme="minorHAnsi" w:cstheme="minorHAnsi"/>
        </w:rPr>
        <w:t>.</w:t>
      </w:r>
    </w:p>
  </w:comment>
  <w:comment w:id="29" w:author="Autor" w:initials="A">
    <w:p w14:paraId="5C1DF6AB" w14:textId="77777777" w:rsidR="008E53CD" w:rsidRDefault="008E53CD" w:rsidP="008E53CD">
      <w:pPr>
        <w:pStyle w:val="Kommentartext"/>
      </w:pPr>
      <w:r>
        <w:rPr>
          <w:rStyle w:val="Kommentarzeichen"/>
        </w:rPr>
        <w:annotationRef/>
      </w:r>
      <w:r>
        <w:t xml:space="preserve">Use </w:t>
      </w:r>
      <w:hyperlink r:id="rId15" w:history="1">
        <w:r w:rsidRPr="001A7143">
          <w:rPr>
            <w:rStyle w:val="Hyperlink"/>
            <w:highlight w:val="yellow"/>
          </w:rPr>
          <w:t>Noto Sans Coptic Regular</w:t>
        </w:r>
      </w:hyperlink>
      <w:r>
        <w:t xml:space="preserve"> for Coptic scripts.</w:t>
      </w:r>
    </w:p>
  </w:comment>
  <w:comment w:id="30" w:author="Autor" w:initials="A">
    <w:p w14:paraId="1DC987ED" w14:textId="1DD4D7B3" w:rsidR="00120DCE" w:rsidRDefault="00120DCE" w:rsidP="00C209EE">
      <w:pPr>
        <w:pStyle w:val="Kommentartext"/>
      </w:pPr>
      <w:r>
        <w:rPr>
          <w:rStyle w:val="Kommentarzeichen"/>
        </w:rPr>
        <w:annotationRef/>
      </w:r>
      <w:r>
        <w:t xml:space="preserve">Use </w:t>
      </w:r>
      <w:hyperlink r:id="rId16" w:history="1">
        <w:r w:rsidRPr="00A93C8F">
          <w:rPr>
            <w:rStyle w:val="Hyperlink"/>
            <w:highlight w:val="yellow"/>
          </w:rPr>
          <w:t>Noto Sans Arabic Light</w:t>
        </w:r>
      </w:hyperlink>
      <w:r>
        <w:t xml:space="preserve"> for Arabic, Persi</w:t>
      </w:r>
      <w:r w:rsidR="00C209EE">
        <w:t>a</w:t>
      </w:r>
      <w:r>
        <w:t>n, or Ottoman Turkish scripts.</w:t>
      </w:r>
    </w:p>
  </w:comment>
  <w:comment w:id="31" w:author="Autor" w:initials="A">
    <w:p w14:paraId="4AE3CAD5" w14:textId="2C495CB0" w:rsidR="0016081F" w:rsidRDefault="0016081F" w:rsidP="0016081F">
      <w:pPr>
        <w:pStyle w:val="Kommentartext"/>
      </w:pPr>
      <w:r>
        <w:rPr>
          <w:rStyle w:val="Kommentarzeichen"/>
        </w:rPr>
        <w:annotationRef/>
      </w:r>
      <w:r w:rsidRPr="0016081F">
        <w:t>We recommend using standard reference management software (e.</w:t>
      </w:r>
      <w:r w:rsidR="00977003">
        <w:t xml:space="preserve"> </w:t>
      </w:r>
      <w:r w:rsidRPr="0016081F">
        <w:t xml:space="preserve">g., the open-source program </w:t>
      </w:r>
      <w:hyperlink r:id="rId17" w:history="1">
        <w:r w:rsidRPr="00977003">
          <w:rPr>
            <w:rStyle w:val="Hyperlink"/>
            <w:highlight w:val="yellow"/>
          </w:rPr>
          <w:t>Zotero</w:t>
        </w:r>
      </w:hyperlink>
      <w:r w:rsidRPr="0016081F">
        <w:t>) for bibliographies and references, as well as the submission of the database used. Zotero and others also provide the DAI citation style template.</w:t>
      </w:r>
    </w:p>
  </w:comment>
  <w:comment w:id="32" w:author="Autor" w:initials="A">
    <w:p w14:paraId="3F395E5B" w14:textId="0773FDDE" w:rsidR="00E738D7" w:rsidRDefault="00E738D7">
      <w:pPr>
        <w:pStyle w:val="Kommentartext"/>
      </w:pPr>
      <w:r>
        <w:rPr>
          <w:rStyle w:val="Kommentarzeichen"/>
        </w:rPr>
        <w:annotationRef/>
      </w:r>
      <w:r>
        <w:t>Main title and subtitle are separate by a full stop.</w:t>
      </w:r>
    </w:p>
  </w:comment>
  <w:comment w:id="33" w:author="Autor" w:initials="A">
    <w:p w14:paraId="1F14005E" w14:textId="1F82F92D" w:rsidR="00E8433E" w:rsidRDefault="00E8433E" w:rsidP="00A01D33">
      <w:pPr>
        <w:pStyle w:val="Kommentartext"/>
      </w:pPr>
      <w:r>
        <w:rPr>
          <w:rStyle w:val="Kommentarzeichen"/>
        </w:rPr>
        <w:annotationRef/>
      </w:r>
      <w:r w:rsidRPr="00E8433E">
        <w:t xml:space="preserve">Please refer to the lists of abbreviations for series and journals of the DAI (PDFs </w:t>
      </w:r>
      <w:hyperlink r:id="rId18" w:history="1">
        <w:r w:rsidRPr="00977003">
          <w:rPr>
            <w:rStyle w:val="Hyperlink"/>
            <w:highlight w:val="yellow"/>
          </w:rPr>
          <w:t>here</w:t>
        </w:r>
      </w:hyperlink>
      <w:r w:rsidRPr="00E8433E">
        <w:t xml:space="preserve"> and </w:t>
      </w:r>
      <w:hyperlink r:id="rId19" w:history="1">
        <w:r w:rsidRPr="00977003">
          <w:rPr>
            <w:rStyle w:val="Hyperlink"/>
            <w:highlight w:val="yellow"/>
          </w:rPr>
          <w:t>here</w:t>
        </w:r>
      </w:hyperlink>
      <w:r w:rsidRPr="00E8433E">
        <w:t xml:space="preserve">) and the </w:t>
      </w:r>
      <w:hyperlink r:id="rId20" w:history="1">
        <w:r w:rsidRPr="00977003">
          <w:rPr>
            <w:rStyle w:val="Hyperlink"/>
            <w:highlight w:val="yellow"/>
          </w:rPr>
          <w:t>IFAO</w:t>
        </w:r>
      </w:hyperlink>
      <w:r w:rsidRPr="00E8433E">
        <w:t>.</w:t>
      </w:r>
      <w:r w:rsidR="00A01D33">
        <w:t xml:space="preserve"> Volume numbers of journals and series</w:t>
      </w:r>
      <w:r w:rsidR="00A01D33" w:rsidRPr="00A01D33">
        <w:t xml:space="preserve"> </w:t>
      </w:r>
      <w:r w:rsidR="00A01D33">
        <w:t xml:space="preserve">must be </w:t>
      </w:r>
      <w:r w:rsidR="00A01D33" w:rsidRPr="00A01D33">
        <w:t>cited in Arabic numerals</w:t>
      </w:r>
      <w:r w:rsidR="00A01D33">
        <w:t>.</w:t>
      </w:r>
    </w:p>
  </w:comment>
  <w:comment w:id="34" w:author="Autor" w:initials="A">
    <w:p w14:paraId="0A2A6C82" w14:textId="66666F82" w:rsidR="0094692B" w:rsidRDefault="0094692B" w:rsidP="007D417F">
      <w:pPr>
        <w:pStyle w:val="Kommentartext"/>
      </w:pPr>
      <w:r>
        <w:rPr>
          <w:rStyle w:val="Kommentarzeichen"/>
        </w:rPr>
        <w:annotationRef/>
      </w:r>
      <w:r w:rsidR="007D417F">
        <w:t>Volumes must be cited in Roman numerals.</w:t>
      </w:r>
    </w:p>
  </w:comment>
  <w:comment w:id="35" w:author="Autor" w:initials="A">
    <w:p w14:paraId="40BEEA3F" w14:textId="611B20B6" w:rsidR="007D417F" w:rsidRDefault="007D417F" w:rsidP="007D417F">
      <w:pPr>
        <w:pStyle w:val="Kommentartext"/>
      </w:pPr>
      <w:r>
        <w:rPr>
          <w:rStyle w:val="Kommentarzeichen"/>
        </w:rPr>
        <w:annotationRef/>
      </w:r>
      <w:r>
        <w:t>Subdivisions must be cited in Arabic numerals.</w:t>
      </w:r>
    </w:p>
  </w:comment>
  <w:comment w:id="36" w:author="Autor" w:initials="A">
    <w:p w14:paraId="61D07D57" w14:textId="036BF1D6" w:rsidR="00FC4B2C" w:rsidRDefault="00FC4B2C">
      <w:pPr>
        <w:pStyle w:val="Kommentartext"/>
      </w:pPr>
      <w:r>
        <w:rPr>
          <w:rStyle w:val="Kommentarzeichen"/>
        </w:rPr>
        <w:annotationRef/>
      </w:r>
      <w:r>
        <w:rPr>
          <w:rFonts w:cs="Noto Serif"/>
        </w:rPr>
        <w:t xml:space="preserve">Use </w:t>
      </w:r>
      <w:r>
        <w:rPr>
          <w:rFonts w:cs="Noto Serif" w:hint="cs"/>
        </w:rPr>
        <w:t>»</w:t>
      </w:r>
      <w:r>
        <w:t>Diss.</w:t>
      </w:r>
      <w:r>
        <w:rPr>
          <w:rFonts w:cs="Noto Serif" w:hint="cs"/>
        </w:rPr>
        <w:t>«</w:t>
      </w:r>
      <w:r>
        <w:t xml:space="preserve"> in texts written in German.</w:t>
      </w:r>
    </w:p>
  </w:comment>
  <w:comment w:id="37" w:author="Autor" w:initials="A">
    <w:p w14:paraId="1809E5F9" w14:textId="408AA6F1" w:rsidR="00E8433E" w:rsidRDefault="00E8433E">
      <w:pPr>
        <w:pStyle w:val="Kommentartext"/>
      </w:pPr>
      <w:r>
        <w:rPr>
          <w:rStyle w:val="Kommentarzeichen"/>
        </w:rPr>
        <w:annotationRef/>
      </w:r>
      <w:r>
        <w:t xml:space="preserve">Use </w:t>
      </w:r>
      <w:r>
        <w:rPr>
          <w:rFonts w:cs="Noto Serif" w:hint="cs"/>
        </w:rPr>
        <w:t>»</w:t>
      </w:r>
      <w:r>
        <w:t>Beih.</w:t>
      </w:r>
      <w:r>
        <w:rPr>
          <w:rFonts w:cs="Noto Serif" w:hint="cs"/>
        </w:rPr>
        <w:t>«</w:t>
      </w:r>
      <w:r>
        <w:t xml:space="preserve"> in Texts written in German.</w:t>
      </w:r>
    </w:p>
  </w:comment>
  <w:comment w:id="38" w:author="Autor" w:initials="A">
    <w:p w14:paraId="422402ED" w14:textId="77777777" w:rsidR="00267404" w:rsidRDefault="00267404" w:rsidP="00267404">
      <w:pPr>
        <w:pStyle w:val="Kommentartext"/>
      </w:pPr>
      <w:r>
        <w:rPr>
          <w:rStyle w:val="Kommentarzeichen"/>
        </w:rPr>
        <w:annotationRef/>
      </w:r>
      <w:r>
        <w:t>Author(s) and titles of non-Latin publications can be cited</w:t>
      </w:r>
    </w:p>
    <w:p w14:paraId="53047AFD" w14:textId="77777777" w:rsidR="00267404" w:rsidRDefault="00267404" w:rsidP="00267404">
      <w:pPr>
        <w:pStyle w:val="Kommentartext"/>
      </w:pPr>
    </w:p>
    <w:p w14:paraId="2C30C59A" w14:textId="77777777" w:rsidR="00267404" w:rsidRDefault="00267404" w:rsidP="00267404">
      <w:pPr>
        <w:pStyle w:val="Kommentartext"/>
        <w:numPr>
          <w:ilvl w:val="0"/>
          <w:numId w:val="4"/>
        </w:numPr>
      </w:pPr>
      <w:r>
        <w:t xml:space="preserve"> in original language</w:t>
      </w:r>
    </w:p>
    <w:p w14:paraId="544324D2" w14:textId="4DDBB32D" w:rsidR="00267404" w:rsidRDefault="00267404" w:rsidP="00267404">
      <w:pPr>
        <w:pStyle w:val="Kommentartext"/>
        <w:numPr>
          <w:ilvl w:val="0"/>
          <w:numId w:val="4"/>
        </w:numPr>
      </w:pPr>
      <w:r>
        <w:t xml:space="preserve"> In transcription according to the </w:t>
      </w:r>
      <w:hyperlink r:id="rId21" w:history="1">
        <w:r w:rsidRPr="00977003">
          <w:rPr>
            <w:rStyle w:val="Hyperlink"/>
            <w:highlight w:val="yellow"/>
          </w:rPr>
          <w:t>LoC Romani</w:t>
        </w:r>
        <w:r w:rsidR="00A76952" w:rsidRPr="00977003">
          <w:rPr>
            <w:rStyle w:val="Hyperlink"/>
            <w:highlight w:val="yellow"/>
          </w:rPr>
          <w:t>s</w:t>
        </w:r>
        <w:r w:rsidRPr="00977003">
          <w:rPr>
            <w:rStyle w:val="Hyperlink"/>
            <w:highlight w:val="yellow"/>
          </w:rPr>
          <w:t>ation Tables</w:t>
        </w:r>
      </w:hyperlink>
      <w:r>
        <w:t xml:space="preserve"> (except for Arabic</w:t>
      </w:r>
      <w:r w:rsidR="001D78F4">
        <w:t xml:space="preserve">, </w:t>
      </w:r>
      <w:r w:rsidR="00C209EE">
        <w:t>Persian</w:t>
      </w:r>
      <w:r w:rsidR="001D78F4">
        <w:t>, and Ottoman</w:t>
      </w:r>
      <w:r w:rsidR="00A76952">
        <w:t xml:space="preserve"> </w:t>
      </w:r>
      <w:r w:rsidR="001D78F4">
        <w:t>Turkish</w:t>
      </w:r>
      <w:r>
        <w:t>)</w:t>
      </w:r>
    </w:p>
  </w:comment>
  <w:comment w:id="39" w:author="Autor" w:initials="A">
    <w:p w14:paraId="09CA5045" w14:textId="28E6FB85" w:rsidR="00205BA4" w:rsidRDefault="00205BA4" w:rsidP="004252DE">
      <w:pPr>
        <w:pStyle w:val="Kommentartext"/>
      </w:pPr>
      <w:r>
        <w:rPr>
          <w:rStyle w:val="Kommentarzeichen"/>
        </w:rPr>
        <w:annotationRef/>
      </w:r>
      <w:r>
        <w:t xml:space="preserve">Names of Arabic, </w:t>
      </w:r>
      <w:r w:rsidRPr="001D78F4">
        <w:t xml:space="preserve">Persian, and </w:t>
      </w:r>
      <w:r w:rsidR="000A6539">
        <w:t>Ottoman</w:t>
      </w:r>
      <w:r w:rsidRPr="001D78F4">
        <w:t xml:space="preserve"> Turkish</w:t>
      </w:r>
      <w:r>
        <w:t xml:space="preserve"> </w:t>
      </w:r>
      <w:r w:rsidR="000A6539">
        <w:t xml:space="preserve">authors </w:t>
      </w:r>
      <w:r>
        <w:t>are transl</w:t>
      </w:r>
      <w:r w:rsidR="004252DE">
        <w:t xml:space="preserve">iterated </w:t>
      </w:r>
      <w:r>
        <w:t>according to the</w:t>
      </w:r>
      <w:r w:rsidR="000A6539">
        <w:t xml:space="preserve"> spelling accepted within the scientific community, as used, e. g., in bibliographical databases (like </w:t>
      </w:r>
      <w:hyperlink r:id="rId22" w:history="1">
        <w:r w:rsidR="000A6539" w:rsidRPr="00204FA8">
          <w:rPr>
            <w:rStyle w:val="Hyperlink"/>
            <w:highlight w:val="yellow"/>
          </w:rPr>
          <w:t>WorldCat</w:t>
        </w:r>
      </w:hyperlink>
      <w:r w:rsidR="000A6539">
        <w:t xml:space="preserve"> or the </w:t>
      </w:r>
      <w:hyperlink r:id="rId23" w:history="1">
        <w:r w:rsidR="000A6539" w:rsidRPr="00204FA8">
          <w:rPr>
            <w:rStyle w:val="Hyperlink"/>
            <w:highlight w:val="yellow"/>
          </w:rPr>
          <w:t>OEB</w:t>
        </w:r>
      </w:hyperlink>
      <w:r w:rsidR="000A6539">
        <w:t>) or Latin-script publications of the respective author.</w:t>
      </w:r>
    </w:p>
  </w:comment>
  <w:comment w:id="40" w:author="Autor" w:initials="A">
    <w:p w14:paraId="27DC9B73" w14:textId="126BDFED" w:rsidR="001D78F4" w:rsidRDefault="001D78F4" w:rsidP="009B034E">
      <w:pPr>
        <w:pStyle w:val="Kommentartext"/>
      </w:pPr>
      <w:r>
        <w:rPr>
          <w:rStyle w:val="Kommentarzeichen"/>
        </w:rPr>
        <w:annotationRef/>
      </w:r>
      <w:r w:rsidR="00AC1026">
        <w:t>T</w:t>
      </w:r>
      <w:r>
        <w:t xml:space="preserve">itles written in Arabic, </w:t>
      </w:r>
      <w:r w:rsidRPr="001D78F4">
        <w:t xml:space="preserve">Persian, </w:t>
      </w:r>
      <w:r w:rsidR="00AC1026">
        <w:t xml:space="preserve">or Ottoman </w:t>
      </w:r>
      <w:r w:rsidRPr="001D78F4">
        <w:t>Turkish</w:t>
      </w:r>
      <w:r>
        <w:t xml:space="preserve"> </w:t>
      </w:r>
      <w:r w:rsidR="00AC1026">
        <w:t xml:space="preserve">must </w:t>
      </w:r>
      <w:r w:rsidR="00AC1026" w:rsidRPr="00AC1026">
        <w:t xml:space="preserve">follow the </w:t>
      </w:r>
      <w:hyperlink r:id="rId24" w:history="1">
        <w:r w:rsidR="00AC1026" w:rsidRPr="00977003">
          <w:rPr>
            <w:rStyle w:val="Hyperlink"/>
            <w:highlight w:val="yellow"/>
          </w:rPr>
          <w:t>IJMES Transliteration System</w:t>
        </w:r>
      </w:hyperlink>
      <w:r w:rsidR="00977003">
        <w:t xml:space="preserve">, </w:t>
      </w:r>
      <w:r w:rsidR="00F4379D">
        <w:t>with English capitalisation.</w:t>
      </w:r>
      <w:r w:rsidR="00AC1026" w:rsidRPr="00AC1026">
        <w:t xml:space="preserve"> </w:t>
      </w:r>
      <w:r w:rsidR="00F14D94" w:rsidRPr="00F14D94">
        <w:t>Diacritics should not be added</w:t>
      </w:r>
      <w:r w:rsidR="00F14D94">
        <w:t xml:space="preserve">, </w:t>
      </w:r>
      <w:r w:rsidR="004252DE">
        <w:t xml:space="preserve">only </w:t>
      </w:r>
      <w:r w:rsidR="00F94BE5" w:rsidRPr="00F94BE5">
        <w:rPr>
          <w:i/>
          <w:iCs/>
        </w:rPr>
        <w:t>ʿ</w:t>
      </w:r>
      <w:r w:rsidR="004252DE" w:rsidRPr="00F94BE5">
        <w:rPr>
          <w:i/>
          <w:iCs/>
        </w:rPr>
        <w:t>ayn</w:t>
      </w:r>
      <w:r w:rsidR="004252DE">
        <w:t xml:space="preserve"> and </w:t>
      </w:r>
      <w:r w:rsidR="004252DE" w:rsidRPr="00F94BE5">
        <w:rPr>
          <w:i/>
          <w:iCs/>
        </w:rPr>
        <w:t>hamza</w:t>
      </w:r>
      <w:r w:rsidR="004252DE">
        <w:t xml:space="preserve"> </w:t>
      </w:r>
      <w:r w:rsidR="004252DE" w:rsidRPr="004252DE">
        <w:t xml:space="preserve">(except for initial </w:t>
      </w:r>
      <w:r w:rsidR="004252DE" w:rsidRPr="00C209EE">
        <w:rPr>
          <w:i/>
          <w:iCs/>
        </w:rPr>
        <w:t>hamza</w:t>
      </w:r>
      <w:r w:rsidR="004252DE" w:rsidRPr="004252DE">
        <w:t xml:space="preserve">, which is </w:t>
      </w:r>
      <w:r w:rsidR="004252DE">
        <w:t xml:space="preserve">to be </w:t>
      </w:r>
      <w:r w:rsidR="004252DE" w:rsidRPr="004252DE">
        <w:t>dropped)</w:t>
      </w:r>
      <w:r w:rsidR="004252DE">
        <w:t xml:space="preserve"> should be preserved. </w:t>
      </w:r>
      <w:r w:rsidR="009B034E">
        <w:t xml:space="preserve">For </w:t>
      </w:r>
      <w:r w:rsidR="00F94BE5" w:rsidRPr="00F94BE5">
        <w:rPr>
          <w:i/>
          <w:iCs/>
        </w:rPr>
        <w:t>ʿ</w:t>
      </w:r>
      <w:r w:rsidR="009B034E" w:rsidRPr="00F94BE5">
        <w:rPr>
          <w:i/>
          <w:iCs/>
        </w:rPr>
        <w:t>ayn</w:t>
      </w:r>
      <w:r w:rsidR="009B034E">
        <w:t>,</w:t>
      </w:r>
      <w:r w:rsidR="009B034E" w:rsidRPr="009B034E">
        <w:t xml:space="preserve"> </w:t>
      </w:r>
      <w:r w:rsidR="009B034E">
        <w:t xml:space="preserve">use Unicode 02BF </w:t>
      </w:r>
      <w:r w:rsidR="009B034E" w:rsidRPr="001D78F4">
        <w:t>(</w:t>
      </w:r>
      <w:r w:rsidR="009B034E" w:rsidRPr="001D78F4">
        <w:t>ʿ</w:t>
      </w:r>
      <w:r w:rsidR="009B034E" w:rsidRPr="001D78F4">
        <w:t>)</w:t>
      </w:r>
      <w:r w:rsidR="009B034E">
        <w:t xml:space="preserve">; for </w:t>
      </w:r>
      <w:r w:rsidR="009B034E" w:rsidRPr="00F94BE5">
        <w:rPr>
          <w:i/>
          <w:iCs/>
        </w:rPr>
        <w:t>hamza</w:t>
      </w:r>
      <w:r w:rsidR="009B034E" w:rsidRPr="001D78F4">
        <w:t xml:space="preserve">, </w:t>
      </w:r>
      <w:r w:rsidR="00F94BE5">
        <w:t xml:space="preserve">use </w:t>
      </w:r>
      <w:r w:rsidR="009B034E" w:rsidRPr="001D78F4">
        <w:t>Unicode 02BE</w:t>
      </w:r>
      <w:r w:rsidR="009B034E">
        <w:t xml:space="preserve"> </w:t>
      </w:r>
      <w:r w:rsidR="009B034E" w:rsidRPr="001D78F4">
        <w:t>(</w:t>
      </w:r>
      <w:r w:rsidR="009B034E" w:rsidRPr="001D78F4">
        <w:t>ʾ</w:t>
      </w:r>
      <w:r w:rsidR="009B034E" w:rsidRPr="001D78F4">
        <w:t>)</w:t>
      </w:r>
      <w:r w:rsidR="009B034E">
        <w:t>.</w:t>
      </w:r>
    </w:p>
  </w:comment>
  <w:comment w:id="41" w:author="Autor" w:initials="A">
    <w:p w14:paraId="0A3CD43E" w14:textId="47A4ACED" w:rsidR="009772D3" w:rsidRDefault="009772D3" w:rsidP="009772D3">
      <w:pPr>
        <w:pStyle w:val="Kommentartext"/>
      </w:pPr>
      <w:r>
        <w:rPr>
          <w:rStyle w:val="Kommentarzeichen"/>
        </w:rPr>
        <w:annotationRef/>
      </w:r>
      <w:r>
        <w:t>T</w:t>
      </w:r>
      <w:r w:rsidRPr="009772D3">
        <w:t>he place of publication is given in the language of the work in which the citation appears</w:t>
      </w:r>
      <w:r>
        <w:t>. I</w:t>
      </w:r>
      <w:r w:rsidRPr="009772D3">
        <w:t xml:space="preserve"> there are several places of publication, only the first one is stated</w:t>
      </w:r>
      <w:r>
        <w:t>.</w:t>
      </w:r>
    </w:p>
  </w:comment>
  <w:comment w:id="42" w:author="Autor" w:initials="A">
    <w:p w14:paraId="211FCFE5" w14:textId="77777777" w:rsidR="006A7115" w:rsidRDefault="006A7115" w:rsidP="006A7115">
      <w:pPr>
        <w:pStyle w:val="Kommentartext"/>
      </w:pPr>
      <w:r>
        <w:rPr>
          <w:rStyle w:val="Kommentarzeichen"/>
        </w:rPr>
        <w:annotationRef/>
      </w:r>
      <w:r>
        <w:t>Do not cite individual contributions within an article but always the complete article.</w:t>
      </w:r>
    </w:p>
  </w:comment>
  <w:comment w:id="43" w:author="Autor" w:initials="A">
    <w:p w14:paraId="26AEE00A" w14:textId="60DCF78D" w:rsidR="00FC4B2C" w:rsidRDefault="00FC4B2C">
      <w:pPr>
        <w:pStyle w:val="Kommentartext"/>
      </w:pPr>
      <w:r>
        <w:rPr>
          <w:rStyle w:val="Kommentarzeichen"/>
        </w:rPr>
        <w:annotationRef/>
      </w:r>
      <w:r>
        <w:rPr>
          <w:rFonts w:cs="Noto Serif" w:hint="cs"/>
        </w:rPr>
        <w:t>»</w:t>
      </w:r>
      <w:r w:rsidRPr="00FC4B2C">
        <w:rPr>
          <w:rFonts w:cs="Noto Serif"/>
        </w:rPr>
        <w:t>Rez. zu</w:t>
      </w:r>
      <w:r>
        <w:rPr>
          <w:rFonts w:cs="Noto Serif" w:hint="cs"/>
        </w:rPr>
        <w:t>«</w:t>
      </w:r>
      <w:r>
        <w:rPr>
          <w:rFonts w:cs="Noto Serif"/>
        </w:rPr>
        <w:t xml:space="preserve"> in texts written in German.</w:t>
      </w:r>
    </w:p>
  </w:comment>
  <w:comment w:id="44" w:author="Autor" w:initials="A">
    <w:p w14:paraId="38B81403" w14:textId="2458FD7A" w:rsidR="00653851" w:rsidRDefault="00653851">
      <w:pPr>
        <w:pStyle w:val="Kommentartext"/>
      </w:pPr>
      <w:r>
        <w:rPr>
          <w:rStyle w:val="Kommentarzeichen"/>
        </w:rPr>
        <w:annotationRef/>
      </w:r>
      <w:r>
        <w:t xml:space="preserve">Abbreviations according to </w:t>
      </w:r>
      <w:hyperlink r:id="rId25" w:history="1">
        <w:r w:rsidRPr="00E13BAC">
          <w:rPr>
            <w:rStyle w:val="Hyperlink"/>
            <w:highlight w:val="yellow"/>
          </w:rPr>
          <w:t>DNP III (1997) XXXVI</w:t>
        </w:r>
        <w:r w:rsidRPr="00E13BAC">
          <w:rPr>
            <w:rStyle w:val="Hyperlink"/>
            <w:highlight w:val="yellow"/>
          </w:rPr>
          <w:t>–</w:t>
        </w:r>
        <w:r w:rsidRPr="00E13BAC">
          <w:rPr>
            <w:rStyle w:val="Hyperlink"/>
            <w:highlight w:val="yellow"/>
          </w:rPr>
          <w:t>XLIV</w:t>
        </w:r>
      </w:hyperlink>
      <w:r>
        <w:t xml:space="preserve"> and </w:t>
      </w:r>
      <w:hyperlink r:id="rId26" w:history="1">
        <w:r w:rsidRPr="00E13BAC">
          <w:rPr>
            <w:rStyle w:val="Hyperlink"/>
            <w:highlight w:val="yellow"/>
          </w:rPr>
          <w:t xml:space="preserve">Liddell </w:t>
        </w:r>
        <w:r w:rsidRPr="00E13BAC">
          <w:rPr>
            <w:rStyle w:val="Hyperlink"/>
            <w:highlight w:val="yellow"/>
          </w:rPr>
          <w:t>–</w:t>
        </w:r>
        <w:r w:rsidRPr="00E13BAC">
          <w:rPr>
            <w:rStyle w:val="Hyperlink"/>
            <w:highlight w:val="yellow"/>
          </w:rPr>
          <w:t xml:space="preserve"> Scott </w:t>
        </w:r>
        <w:r w:rsidRPr="00E13BAC">
          <w:rPr>
            <w:rStyle w:val="Hyperlink"/>
            <w:highlight w:val="yellow"/>
          </w:rPr>
          <w:t>–</w:t>
        </w:r>
        <w:r w:rsidRPr="00E13BAC">
          <w:rPr>
            <w:rStyle w:val="Hyperlink"/>
            <w:highlight w:val="yellow"/>
          </w:rPr>
          <w:t xml:space="preserve"> Jones XVI</w:t>
        </w:r>
        <w:r w:rsidRPr="00E13BAC">
          <w:rPr>
            <w:rStyle w:val="Hyperlink"/>
            <w:highlight w:val="yellow"/>
          </w:rPr>
          <w:t>–</w:t>
        </w:r>
        <w:r w:rsidRPr="00E13BAC">
          <w:rPr>
            <w:rStyle w:val="Hyperlink"/>
            <w:highlight w:val="yellow"/>
          </w:rPr>
          <w:t>XLV</w:t>
        </w:r>
      </w:hyperlink>
      <w:r w:rsidR="00E13BAC">
        <w:t>. Avoid using Roman numerals.</w:t>
      </w:r>
    </w:p>
  </w:comment>
  <w:comment w:id="45" w:author="Autor" w:initials="A">
    <w:p w14:paraId="1371099F" w14:textId="4BB1379D" w:rsidR="005335B0" w:rsidRDefault="005335B0">
      <w:pPr>
        <w:pStyle w:val="Kommentartext"/>
      </w:pPr>
      <w:r>
        <w:rPr>
          <w:rStyle w:val="Kommentarzeichen"/>
        </w:rPr>
        <w:annotationRef/>
      </w:r>
      <w:r>
        <w:t xml:space="preserve">Abbreviations according to </w:t>
      </w:r>
      <w:hyperlink r:id="rId27" w:history="1">
        <w:r w:rsidRPr="00E13BAC">
          <w:rPr>
            <w:rStyle w:val="Hyperlink"/>
            <w:highlight w:val="yellow"/>
          </w:rPr>
          <w:t>DNP III (1997) XXXVI</w:t>
        </w:r>
        <w:r w:rsidRPr="00E13BAC">
          <w:rPr>
            <w:rStyle w:val="Hyperlink"/>
            <w:highlight w:val="yellow"/>
          </w:rPr>
          <w:t>–</w:t>
        </w:r>
        <w:r w:rsidRPr="00E13BAC">
          <w:rPr>
            <w:rStyle w:val="Hyperlink"/>
            <w:highlight w:val="yellow"/>
          </w:rPr>
          <w:t>XLIV</w:t>
        </w:r>
      </w:hyperlink>
      <w:r>
        <w:t xml:space="preserve"> and </w:t>
      </w:r>
      <w:hyperlink r:id="rId28" w:history="1">
        <w:r w:rsidRPr="005335B0">
          <w:rPr>
            <w:rStyle w:val="Hyperlink"/>
            <w:highlight w:val="yellow"/>
          </w:rPr>
          <w:t>Thesaurus Linguae Latinae Index (1900)</w:t>
        </w:r>
      </w:hyperlink>
      <w:r>
        <w:t>. Avoid using Roman numerals.</w:t>
      </w:r>
    </w:p>
  </w:comment>
  <w:comment w:id="46" w:author="Autor" w:initials="A">
    <w:p w14:paraId="2FDDE517" w14:textId="3B76F5AC" w:rsidR="0032408A" w:rsidRDefault="0032408A">
      <w:pPr>
        <w:pStyle w:val="Kommentartext"/>
      </w:pPr>
      <w:r>
        <w:rPr>
          <w:rStyle w:val="Kommentarzeichen"/>
        </w:rPr>
        <w:annotationRef/>
      </w:r>
      <w:r>
        <w:t xml:space="preserve">Please state your affiliation at the end of the document, containing </w:t>
      </w:r>
      <w:r w:rsidR="00E84269">
        <w:t>the information below.</w:t>
      </w:r>
    </w:p>
  </w:comment>
  <w:comment w:id="47" w:author="Autor" w:initials="A">
    <w:p w14:paraId="1914BE36" w14:textId="6DB39E83" w:rsidR="00E84269" w:rsidRDefault="00E84269" w:rsidP="00E84269">
      <w:pPr>
        <w:pStyle w:val="Kommentartext"/>
      </w:pPr>
      <w:r>
        <w:rPr>
          <w:rStyle w:val="Kommentarzeichen"/>
        </w:rPr>
        <w:annotationRef/>
      </w:r>
      <w:r>
        <w:t>Name of the institution only; the address is not required.</w:t>
      </w:r>
    </w:p>
  </w:comment>
  <w:comment w:id="48" w:author="Autor" w:initials="A">
    <w:p w14:paraId="61108B61" w14:textId="77777777" w:rsidR="005C3DF9" w:rsidRDefault="005C3DF9">
      <w:pPr>
        <w:pStyle w:val="Kommentartext"/>
      </w:pPr>
      <w:r>
        <w:rPr>
          <w:rStyle w:val="Kommentarzeichen"/>
        </w:rPr>
        <w:annotationRef/>
      </w:r>
      <w:bookmarkStart w:id="49" w:name="_Hlk193984393"/>
      <w:r>
        <w:t>Please provide the captions and image sources</w:t>
      </w:r>
      <w:bookmarkEnd w:id="49"/>
      <w:r>
        <w:t xml:space="preserve"> in a separate document.</w:t>
      </w:r>
    </w:p>
    <w:p w14:paraId="0BBB848B" w14:textId="77777777" w:rsidR="009422F0" w:rsidRDefault="009422F0">
      <w:pPr>
        <w:pStyle w:val="Kommentartext"/>
      </w:pPr>
    </w:p>
    <w:p w14:paraId="1E9A9104" w14:textId="3597276C" w:rsidR="00680AB8" w:rsidRDefault="00680AB8" w:rsidP="0032408A">
      <w:pPr>
        <w:pStyle w:val="Kommentartext"/>
      </w:pPr>
      <w:r>
        <w:t>Please make sure that t</w:t>
      </w:r>
      <w:r w:rsidRPr="00680AB8">
        <w:t xml:space="preserve">he </w:t>
      </w:r>
      <w:hyperlink r:id="rId29" w:history="1">
        <w:r w:rsidRPr="00977003">
          <w:rPr>
            <w:rStyle w:val="Hyperlink"/>
            <w:highlight w:val="yellow"/>
          </w:rPr>
          <w:t>rights of use</w:t>
        </w:r>
      </w:hyperlink>
      <w:r w:rsidRPr="00680AB8">
        <w:t xml:space="preserve"> have been obtained for all photographs, drawings</w:t>
      </w:r>
      <w:r>
        <w:t>,</w:t>
      </w:r>
      <w:r w:rsidRPr="00680AB8">
        <w:t xml:space="preserve"> and other copyrighted material. </w:t>
      </w:r>
      <w:r w:rsidR="009C1E33">
        <w:t xml:space="preserve">This also applies to reproductions of works from other publications if these are not in the public domain (at least 70 years after the author's passing). </w:t>
      </w:r>
      <w:r w:rsidRPr="00680AB8">
        <w:t xml:space="preserve">Concerning </w:t>
      </w:r>
      <w:r w:rsidR="009C1E33">
        <w:t xml:space="preserve">your </w:t>
      </w:r>
      <w:r w:rsidRPr="00680AB8">
        <w:t xml:space="preserve">own photographs taken of objects that are under the authority of a third party, you have to request permission from the institution in which the original is held (museum, monument authority, library, etc.). The article will be freely accessible online (as a PDF and in a viewer format) together with the printed edition. </w:t>
      </w:r>
      <w:r w:rsidR="0032408A" w:rsidRPr="0032408A">
        <w:t>Therefore, the permission must cover both the print and digital publication.</w:t>
      </w:r>
    </w:p>
    <w:p w14:paraId="25DEB30D" w14:textId="77777777" w:rsidR="009422F0" w:rsidRDefault="009422F0" w:rsidP="0032408A">
      <w:pPr>
        <w:pStyle w:val="Kommentartext"/>
      </w:pPr>
    </w:p>
    <w:p w14:paraId="22F6C6EE" w14:textId="0ED88D1B" w:rsidR="0032408A" w:rsidRDefault="004D7760" w:rsidP="009422F0">
      <w:pPr>
        <w:pStyle w:val="Kommentartext"/>
      </w:pPr>
      <w:r>
        <w:t xml:space="preserve">For further information on figures and image sources, kindly refer to </w:t>
      </w:r>
      <w:hyperlink r:id="rId30" w:history="1">
        <w:r w:rsidRPr="00977003">
          <w:rPr>
            <w:rStyle w:val="Hyperlink"/>
            <w:highlight w:val="yellow"/>
          </w:rPr>
          <w:t>https://publications.dainst.org/journals/mdaik/about/submissions</w:t>
        </w:r>
      </w:hyperlink>
      <w:r>
        <w:t>.</w:t>
      </w:r>
    </w:p>
  </w:comment>
  <w:comment w:id="50" w:author="Autor" w:initials="A">
    <w:p w14:paraId="185316FC" w14:textId="6AC8A5DE" w:rsidR="004D7760" w:rsidRDefault="004D7760" w:rsidP="00A16DB3">
      <w:pPr>
        <w:pStyle w:val="Kommentartext"/>
      </w:pPr>
      <w:r>
        <w:rPr>
          <w:rStyle w:val="Kommentarzeichen"/>
        </w:rPr>
        <w:annotationRef/>
      </w:r>
      <w:r w:rsidRPr="0032408A">
        <w:t xml:space="preserve">Credits: please </w:t>
      </w:r>
      <w:r>
        <w:t>provide</w:t>
      </w:r>
      <w:r w:rsidRPr="0032408A">
        <w:t xml:space="preserve"> a separate credit line</w:t>
      </w:r>
      <w:r w:rsidR="009C1E33">
        <w:t xml:space="preserve"> </w:t>
      </w:r>
      <w:r w:rsidR="009C1E33" w:rsidRPr="0032408A">
        <w:t>for each figure</w:t>
      </w:r>
      <w:r w:rsidR="00A16DB3">
        <w:t>. Summaris</w:t>
      </w:r>
      <w:r w:rsidRPr="0032408A">
        <w:t xml:space="preserve">ing credits for several figures </w:t>
      </w:r>
      <w:r w:rsidR="00A16DB3">
        <w:t xml:space="preserve">is </w:t>
      </w:r>
      <w:r w:rsidRPr="0032408A">
        <w:t xml:space="preserve">not accepted. </w:t>
      </w:r>
      <w:r>
        <w:t xml:space="preserve">The credit line must contain the name of the </w:t>
      </w:r>
      <w:r w:rsidRPr="0032408A">
        <w:t>author</w:t>
      </w:r>
      <w:r>
        <w:t>(s)</w:t>
      </w:r>
      <w:r w:rsidRPr="0032408A">
        <w:t xml:space="preserve"> of the respective work (ph</w:t>
      </w:r>
      <w:r>
        <w:t>otographer, artist, etc.), identifiers like archive or negative numbers (if available), and the proper attribution of the copyright holders, inclu</w:t>
      </w:r>
      <w:r w:rsidR="009C1E33">
        <w:t>ding the license (e.g., CC-BY 4.0</w:t>
      </w:r>
      <w:r>
        <w:t>; all rights reserved). If the rights are owned by a third party</w:t>
      </w:r>
      <w:r w:rsidRPr="0032408A">
        <w:t xml:space="preserve"> (museum, monument authority, etc.)</w:t>
      </w:r>
      <w:r>
        <w:t xml:space="preserve">, the attribution must be cited exactly as provided by the copyright holder. </w:t>
      </w:r>
    </w:p>
  </w:comment>
  <w:comment w:id="51" w:author="Autor" w:initials="A">
    <w:p w14:paraId="4236D727" w14:textId="1E0A5123" w:rsidR="00637433" w:rsidRDefault="00637433" w:rsidP="00032406">
      <w:pPr>
        <w:pStyle w:val="Kommentartext"/>
      </w:pPr>
      <w:r>
        <w:rPr>
          <w:rStyle w:val="Kommentarzeichen"/>
        </w:rPr>
        <w:annotationRef/>
      </w:r>
      <w:r w:rsidR="00A16DB3">
        <w:t>Since</w:t>
      </w:r>
      <w:r>
        <w:t xml:space="preserve"> print publications serve commercial purposes</w:t>
      </w:r>
      <w:r w:rsidR="00190D16">
        <w:t xml:space="preserve">, you must </w:t>
      </w:r>
      <w:r w:rsidR="00032406">
        <w:t>obtain</w:t>
      </w:r>
      <w:r w:rsidR="00190D16">
        <w:t xml:space="preserve"> permission </w:t>
      </w:r>
      <w:r w:rsidR="00032406">
        <w:t>to use</w:t>
      </w:r>
      <w:r w:rsidR="00190D16">
        <w:t xml:space="preserve"> images licensed as </w:t>
      </w:r>
      <w:hyperlink r:id="rId31" w:history="1">
        <w:r w:rsidR="00190D16" w:rsidRPr="00032406">
          <w:rPr>
            <w:rStyle w:val="Hyperlink"/>
            <w:highlight w:val="yellow"/>
          </w:rPr>
          <w:t>CC-BY-NC</w:t>
        </w:r>
      </w:hyperlink>
      <w:r w:rsidR="00032406">
        <w:t xml:space="preserve"> for the print edition of your article</w:t>
      </w:r>
      <w:r w:rsidR="009C1E33">
        <w:t>.</w:t>
      </w:r>
      <w:r w:rsidR="00032406">
        <w:t xml:space="preserve"> Some </w:t>
      </w:r>
      <w:r w:rsidR="00190D16">
        <w:t>copyright hold</w:t>
      </w:r>
      <w:r w:rsidR="00032406">
        <w:t>ers already include</w:t>
      </w:r>
      <w:r w:rsidR="00190D16">
        <w:t xml:space="preserve"> academic publications </w:t>
      </w:r>
      <w:r w:rsidR="009C1E33">
        <w:t>with</w:t>
      </w:r>
      <w:r w:rsidR="00032406">
        <w:t xml:space="preserve">in their </w:t>
      </w:r>
      <w:r w:rsidR="009C1E33">
        <w:t xml:space="preserve">non-commercial </w:t>
      </w:r>
      <w:r w:rsidR="00032406">
        <w:t>crit</w:t>
      </w:r>
      <w:r w:rsidR="009C1E33">
        <w:t>eria</w:t>
      </w:r>
      <w:r w:rsidR="00032406">
        <w:t>. Please make sure to review the</w:t>
      </w:r>
      <w:r w:rsidR="00A16DB3">
        <w:t xml:space="preserve"> applicable terms of use and </w:t>
      </w:r>
      <w:r w:rsidR="00032406">
        <w:t>contact the copyright holder if you a</w:t>
      </w:r>
      <w:r w:rsidR="009C1E33">
        <w:t>re unsure about their applicability</w:t>
      </w:r>
      <w:r w:rsidR="0003240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E8798" w15:done="0"/>
  <w15:commentEx w15:paraId="3013BDF1" w15:done="0"/>
  <w15:commentEx w15:paraId="4064831F" w15:done="0"/>
  <w15:commentEx w15:paraId="05463F3B" w15:done="0"/>
  <w15:commentEx w15:paraId="0C0DC03A" w15:done="0"/>
  <w15:commentEx w15:paraId="44ED41A0" w15:done="0"/>
  <w15:commentEx w15:paraId="6A7E7502" w15:done="0"/>
  <w15:commentEx w15:paraId="47AE588B" w15:done="0"/>
  <w15:commentEx w15:paraId="5A1B6D86" w15:done="0"/>
  <w15:commentEx w15:paraId="27C54757" w15:done="0"/>
  <w15:commentEx w15:paraId="6EC6CD35" w15:done="0"/>
  <w15:commentEx w15:paraId="31EFD9A2" w15:done="0"/>
  <w15:commentEx w15:paraId="1CEAA5DD" w15:done="0"/>
  <w15:commentEx w15:paraId="7B239364" w15:done="0"/>
  <w15:commentEx w15:paraId="3B55F42D" w15:done="0"/>
  <w15:commentEx w15:paraId="6E99EF2E" w15:done="0"/>
  <w15:commentEx w15:paraId="2279A9D4" w15:done="0"/>
  <w15:commentEx w15:paraId="3074F612" w15:done="0"/>
  <w15:commentEx w15:paraId="1210D208" w15:done="0"/>
  <w15:commentEx w15:paraId="2A5626F1" w15:done="0"/>
  <w15:commentEx w15:paraId="4620C192" w15:done="0"/>
  <w15:commentEx w15:paraId="24D483BD" w15:done="0"/>
  <w15:commentEx w15:paraId="70C548D4" w15:done="0"/>
  <w15:commentEx w15:paraId="4807E875" w15:done="0"/>
  <w15:commentEx w15:paraId="4CBC9B50" w15:done="0"/>
  <w15:commentEx w15:paraId="5C1DF6AB" w15:done="0"/>
  <w15:commentEx w15:paraId="1DC987ED" w15:done="0"/>
  <w15:commentEx w15:paraId="4AE3CAD5" w15:done="0"/>
  <w15:commentEx w15:paraId="3F395E5B" w15:done="0"/>
  <w15:commentEx w15:paraId="1F14005E" w15:done="0"/>
  <w15:commentEx w15:paraId="0A2A6C82" w15:done="0"/>
  <w15:commentEx w15:paraId="40BEEA3F" w15:done="0"/>
  <w15:commentEx w15:paraId="61D07D57" w15:done="0"/>
  <w15:commentEx w15:paraId="1809E5F9" w15:done="0"/>
  <w15:commentEx w15:paraId="544324D2" w15:done="0"/>
  <w15:commentEx w15:paraId="09CA5045" w15:done="0"/>
  <w15:commentEx w15:paraId="27DC9B73" w15:done="0"/>
  <w15:commentEx w15:paraId="0A3CD43E" w15:done="0"/>
  <w15:commentEx w15:paraId="211FCFE5" w15:done="0"/>
  <w15:commentEx w15:paraId="26AEE00A" w15:done="0"/>
  <w15:commentEx w15:paraId="38B81403" w15:done="0"/>
  <w15:commentEx w15:paraId="1371099F" w15:done="0"/>
  <w15:commentEx w15:paraId="2FDDE517" w15:done="0"/>
  <w15:commentEx w15:paraId="1914BE36" w15:done="0"/>
  <w15:commentEx w15:paraId="22F6C6EE" w15:done="0"/>
  <w15:commentEx w15:paraId="185316FC" w15:done="0"/>
  <w15:commentEx w15:paraId="4236D7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E8798" w16cid:durableId="2B8FB7E3"/>
  <w16cid:commentId w16cid:paraId="3013BDF1" w16cid:durableId="2B8FB7E4"/>
  <w16cid:commentId w16cid:paraId="4064831F" w16cid:durableId="2B8FB7E5"/>
  <w16cid:commentId w16cid:paraId="05463F3B" w16cid:durableId="2B8FB7E6"/>
  <w16cid:commentId w16cid:paraId="0C0DC03A" w16cid:durableId="2B8FB7E7"/>
  <w16cid:commentId w16cid:paraId="44ED41A0" w16cid:durableId="2B8FB7E8"/>
  <w16cid:commentId w16cid:paraId="6A7E7502" w16cid:durableId="2B8FB7E9"/>
  <w16cid:commentId w16cid:paraId="47AE588B" w16cid:durableId="47AE588B"/>
  <w16cid:commentId w16cid:paraId="5A1B6D86" w16cid:durableId="2B8FB7EA"/>
  <w16cid:commentId w16cid:paraId="27C54757" w16cid:durableId="2B8FB7F2"/>
  <w16cid:commentId w16cid:paraId="6EC6CD35" w16cid:durableId="2B8FC9AA"/>
  <w16cid:commentId w16cid:paraId="31EFD9A2" w16cid:durableId="2B8FB7EB"/>
  <w16cid:commentId w16cid:paraId="1CEAA5DD" w16cid:durableId="2B8FB7EC"/>
  <w16cid:commentId w16cid:paraId="7B239364" w16cid:durableId="7B239364"/>
  <w16cid:commentId w16cid:paraId="3B55F42D" w16cid:durableId="2B8FF28B"/>
  <w16cid:commentId w16cid:paraId="6E99EF2E" w16cid:durableId="2B8FAC5A"/>
  <w16cid:commentId w16cid:paraId="2279A9D4" w16cid:durableId="2B8FAC5B"/>
  <w16cid:commentId w16cid:paraId="3074F612" w16cid:durableId="2B8FAC5C"/>
  <w16cid:commentId w16cid:paraId="1210D208" w16cid:durableId="2B8FFF66"/>
  <w16cid:commentId w16cid:paraId="2A5626F1" w16cid:durableId="2B8FB381"/>
  <w16cid:commentId w16cid:paraId="4620C192" w16cid:durableId="2B8FAC5E"/>
  <w16cid:commentId w16cid:paraId="24D483BD" w16cid:durableId="2B8FB826"/>
  <w16cid:commentId w16cid:paraId="70C548D4" w16cid:durableId="2B8FB7F4"/>
  <w16cid:commentId w16cid:paraId="4807E875" w16cid:durableId="4807E875"/>
  <w16cid:commentId w16cid:paraId="4CBC9B50" w16cid:durableId="2B900030"/>
  <w16cid:commentId w16cid:paraId="5C1DF6AB" w16cid:durableId="2B8FCF11"/>
  <w16cid:commentId w16cid:paraId="1DC987ED" w16cid:durableId="2B8FD324"/>
  <w16cid:commentId w16cid:paraId="4AE3CAD5" w16cid:durableId="2B8FB7F5"/>
  <w16cid:commentId w16cid:paraId="3F395E5B" w16cid:durableId="2B8FB7F6"/>
  <w16cid:commentId w16cid:paraId="1F14005E" w16cid:durableId="2B8FB7F7"/>
  <w16cid:commentId w16cid:paraId="0A2A6C82" w16cid:durableId="2B8FB7F8"/>
  <w16cid:commentId w16cid:paraId="40BEEA3F" w16cid:durableId="2B8FB7F9"/>
  <w16cid:commentId w16cid:paraId="61D07D57" w16cid:durableId="2B8FB7FA"/>
  <w16cid:commentId w16cid:paraId="1809E5F9" w16cid:durableId="2B8FB7FB"/>
  <w16cid:commentId w16cid:paraId="544324D2" w16cid:durableId="2B8FB7FC"/>
  <w16cid:commentId w16cid:paraId="09CA5045" w16cid:durableId="2B8FB7FD"/>
  <w16cid:commentId w16cid:paraId="27DC9B73" w16cid:durableId="2B8FB7FE"/>
  <w16cid:commentId w16cid:paraId="0A3CD43E" w16cid:durableId="0A3CD43E"/>
  <w16cid:commentId w16cid:paraId="211FCFE5" w16cid:durableId="2B9001A4"/>
  <w16cid:commentId w16cid:paraId="26AEE00A" w16cid:durableId="2B8FB7FF"/>
  <w16cid:commentId w16cid:paraId="38B81403" w16cid:durableId="38B81403"/>
  <w16cid:commentId w16cid:paraId="1371099F" w16cid:durableId="1371099F"/>
  <w16cid:commentId w16cid:paraId="2FDDE517" w16cid:durableId="2B8FB800"/>
  <w16cid:commentId w16cid:paraId="1914BE36" w16cid:durableId="2B8FB801"/>
  <w16cid:commentId w16cid:paraId="22F6C6EE" w16cid:durableId="2B8FB802"/>
  <w16cid:commentId w16cid:paraId="185316FC" w16cid:durableId="185316FC"/>
  <w16cid:commentId w16cid:paraId="4236D727" w16cid:durableId="4236D7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5BDD" w14:textId="77777777" w:rsidR="00720881" w:rsidRDefault="00720881" w:rsidP="006B6E15">
      <w:pPr>
        <w:spacing w:after="0" w:line="240" w:lineRule="auto"/>
      </w:pPr>
      <w:r>
        <w:separator/>
      </w:r>
    </w:p>
  </w:endnote>
  <w:endnote w:type="continuationSeparator" w:id="0">
    <w:p w14:paraId="0493BB62" w14:textId="77777777" w:rsidR="00720881" w:rsidRDefault="00720881" w:rsidP="006B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Light">
    <w:panose1 w:val="02020402060505020204"/>
    <w:charset w:val="01"/>
    <w:family w:val="roman"/>
    <w:pitch w:val="variable"/>
    <w:sig w:usb0="E00002FF" w:usb1="4000001F" w:usb2="08000029" w:usb3="00000000" w:csb0="00000000" w:csb1="00000000"/>
  </w:font>
  <w:font w:name="Noto Serif">
    <w:panose1 w:val="02020600060500020200"/>
    <w:charset w:val="01"/>
    <w:family w:val="roman"/>
    <w:pitch w:val="variable"/>
    <w:sig w:usb0="E00002FF" w:usb1="4000001F" w:usb2="08000029" w:usb3="00000000" w:csb0="00000000" w:csb1="00000000"/>
  </w:font>
  <w:font w:name="Segoe UI Historic">
    <w:panose1 w:val="020B0502040204020203"/>
    <w:charset w:val="00"/>
    <w:family w:val="swiss"/>
    <w:pitch w:val="variable"/>
    <w:sig w:usb0="800001EF" w:usb1="02000002" w:usb2="0060C080" w:usb3="00000000" w:csb0="00000001" w:csb1="00000000"/>
  </w:font>
  <w:font w:name="Noto Sans Coptic">
    <w:panose1 w:val="020B0502040504020204"/>
    <w:charset w:val="00"/>
    <w:family w:val="swiss"/>
    <w:pitch w:val="variable"/>
    <w:sig w:usb0="800001C3" w:usb1="02002000" w:usb2="00000001" w:usb3="00000000" w:csb0="00000001" w:csb1="00000000"/>
  </w:font>
  <w:font w:name="Cambria">
    <w:panose1 w:val="02040503050406030204"/>
    <w:charset w:val="00"/>
    <w:family w:val="roman"/>
    <w:pitch w:val="variable"/>
    <w:sig w:usb0="E00006FF" w:usb1="420024FF" w:usb2="02000000" w:usb3="00000000" w:csb0="0000019F" w:csb1="00000000"/>
  </w:font>
  <w:font w:name="Noto Sans Arabic Light">
    <w:panose1 w:val="00000000000000000000"/>
    <w:charset w:val="B2"/>
    <w:family w:val="auto"/>
    <w:pitch w:val="variable"/>
    <w:sig w:usb0="80002043" w:usb1="80002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C8E9" w14:textId="77777777" w:rsidR="00ED2E78" w:rsidRDefault="00ED2E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F121" w14:textId="56D7AAE4" w:rsidR="00851AFC" w:rsidRPr="00453B88" w:rsidRDefault="00851AFC">
    <w:pPr>
      <w:pStyle w:val="Fuzeile"/>
      <w:jc w:val="center"/>
      <w:rPr>
        <w:rFonts w:asciiTheme="majorBidi" w:hAnsiTheme="majorBidi" w:cstheme="majorBidi"/>
        <w:sz w:val="24"/>
        <w:szCs w:val="24"/>
      </w:rPr>
    </w:pPr>
  </w:p>
  <w:p w14:paraId="4F759339" w14:textId="77777777" w:rsidR="00851AFC" w:rsidRDefault="00851AF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8140" w14:textId="77777777" w:rsidR="00ED2E78" w:rsidRDefault="00ED2E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90DE" w14:textId="77777777" w:rsidR="00720881" w:rsidRPr="008D4021" w:rsidRDefault="00720881" w:rsidP="006B6E15">
      <w:pPr>
        <w:spacing w:after="0" w:line="240" w:lineRule="auto"/>
        <w:rPr>
          <w:sz w:val="17"/>
          <w:szCs w:val="17"/>
        </w:rPr>
      </w:pPr>
      <w:r w:rsidRPr="008D4021">
        <w:rPr>
          <w:sz w:val="17"/>
          <w:szCs w:val="17"/>
        </w:rPr>
        <w:separator/>
      </w:r>
    </w:p>
  </w:footnote>
  <w:footnote w:type="continuationSeparator" w:id="0">
    <w:p w14:paraId="3E5B72BC" w14:textId="77777777" w:rsidR="00720881" w:rsidRDefault="00720881" w:rsidP="006B6E15">
      <w:pPr>
        <w:spacing w:after="0" w:line="240" w:lineRule="auto"/>
      </w:pPr>
      <w:r>
        <w:continuationSeparator/>
      </w:r>
    </w:p>
  </w:footnote>
  <w:footnote w:id="1">
    <w:p w14:paraId="5F30A34B" w14:textId="30E20105" w:rsidR="00A55649" w:rsidRPr="00E0080F" w:rsidRDefault="00A55649" w:rsidP="00617DBD">
      <w:pPr>
        <w:pStyle w:val="Funotentext"/>
      </w:pPr>
      <w:r>
        <w:rPr>
          <w:rStyle w:val="Funotenzeichen"/>
        </w:rPr>
        <w:footnoteRef/>
      </w:r>
      <w:r>
        <w:t xml:space="preserve"> </w:t>
      </w:r>
      <w:r w:rsidR="002D5270" w:rsidRPr="00E0080F">
        <w:rPr>
          <w:rFonts w:asciiTheme="majorBidi" w:hAnsiTheme="majorBidi" w:cstheme="majorBidi"/>
        </w:rPr>
        <w:t xml:space="preserve">Author 1970a, xi; Author 1970b, 34; </w:t>
      </w:r>
      <w:r w:rsidR="00617DBD" w:rsidRPr="00E0080F">
        <w:rPr>
          <w:rFonts w:asciiTheme="majorBidi" w:hAnsiTheme="majorBidi" w:cstheme="majorBidi"/>
        </w:rPr>
        <w:t xml:space="preserve">Author </w:t>
      </w:r>
      <w:r w:rsidR="006C3BFF" w:rsidRPr="00E0080F">
        <w:rPr>
          <w:rFonts w:asciiTheme="majorBidi" w:hAnsiTheme="majorBidi" w:cstheme="majorBidi"/>
        </w:rPr>
        <w:t xml:space="preserve">1985, 277; Author </w:t>
      </w:r>
      <w:r w:rsidR="00617DBD" w:rsidRPr="00E0080F">
        <w:rPr>
          <w:rFonts w:asciiTheme="majorBidi" w:hAnsiTheme="majorBidi" w:cstheme="majorBidi"/>
        </w:rPr>
        <w:t>– Author 1991, 7. 9 fig. 3; 15 f.; 23 tab. 18; Author et al. 2007, 356 no. 490; 502 nos. 876. 877. 880–885; Author 2016, 43 fig. 3 a. d; Author – Author 2020, 11; pl. 7, 5.</w:t>
      </w:r>
    </w:p>
  </w:footnote>
  <w:footnote w:id="2">
    <w:p w14:paraId="28128F14" w14:textId="508E4704" w:rsidR="00617DBD" w:rsidRPr="00E0080F" w:rsidRDefault="00617DBD" w:rsidP="00EF01E3">
      <w:pPr>
        <w:pStyle w:val="Funotentext"/>
      </w:pPr>
      <w:r>
        <w:rPr>
          <w:rStyle w:val="Funotenzeichen"/>
        </w:rPr>
        <w:footnoteRef/>
      </w:r>
      <w:r>
        <w:t xml:space="preserve"> </w:t>
      </w:r>
      <w:hyperlink r:id="rId1" w:history="1">
        <w:r w:rsidR="00EF01E3" w:rsidRPr="004A071D">
          <w:rPr>
            <w:rStyle w:val="Hyperlink"/>
            <w:rFonts w:asciiTheme="majorBidi" w:hAnsiTheme="majorBidi" w:cstheme="majorBidi"/>
          </w:rPr>
          <w:t>https://doi.org/10.34780/867l-90u7</w:t>
        </w:r>
      </w:hyperlink>
      <w:r w:rsidR="004A071D">
        <w:rPr>
          <w:rFonts w:asciiTheme="majorBidi" w:hAnsiTheme="majorBidi" w:cstheme="majorBidi"/>
        </w:rPr>
        <w:t xml:space="preserve">. See also </w:t>
      </w:r>
      <w:hyperlink r:id="rId2" w:history="1">
        <w:r w:rsidR="004A071D" w:rsidRPr="004A071D">
          <w:rPr>
            <w:rStyle w:val="Hyperlink"/>
            <w:rFonts w:asciiTheme="majorBidi" w:hAnsiTheme="majorBidi" w:cstheme="majorBidi"/>
          </w:rPr>
          <w:t>www.dainst.org/project/48353</w:t>
        </w:r>
      </w:hyperlink>
      <w:r w:rsidR="004A071D" w:rsidRPr="004A071D">
        <w:rPr>
          <w:rFonts w:asciiTheme="majorBidi" w:hAnsiTheme="majorBidi" w:cstheme="majorBidi"/>
        </w:rPr>
        <w:t xml:space="preserve"> (04.08.2022)</w:t>
      </w:r>
      <w:r w:rsidR="004A071D">
        <w:rPr>
          <w:rFonts w:asciiTheme="majorBidi" w:hAnsiTheme="majorBidi" w:cstheme="majorBidi"/>
        </w:rPr>
        <w:t>.</w:t>
      </w:r>
    </w:p>
  </w:footnote>
  <w:footnote w:id="3">
    <w:p w14:paraId="12E94340" w14:textId="6B4963A4" w:rsidR="005335B0" w:rsidRPr="00E0080F" w:rsidRDefault="005335B0" w:rsidP="002D5270">
      <w:pPr>
        <w:pStyle w:val="Funotentext"/>
      </w:pPr>
      <w:r>
        <w:rPr>
          <w:rStyle w:val="Funotenzeichen"/>
        </w:rPr>
        <w:footnoteRef/>
      </w:r>
      <w:r>
        <w:t xml:space="preserve"> </w:t>
      </w:r>
      <w:r w:rsidRPr="00013572">
        <w:rPr>
          <w:rFonts w:asciiTheme="majorBidi" w:hAnsiTheme="majorBidi" w:cstheme="majorBidi"/>
        </w:rPr>
        <w:t>From Thasos: Author – Author 1957, 181 no. 593. – From Koukos and Porte du Silène: Author 1979</w:t>
      </w:r>
      <w:r w:rsidR="002D5270" w:rsidRPr="00013572">
        <w:rPr>
          <w:rFonts w:asciiTheme="majorBidi" w:hAnsiTheme="majorBidi" w:cstheme="majorBidi"/>
        </w:rPr>
        <w:t>a</w:t>
      </w:r>
      <w:r w:rsidRPr="00013572">
        <w:rPr>
          <w:rFonts w:asciiTheme="majorBidi" w:hAnsiTheme="majorBidi" w:cstheme="majorBidi"/>
        </w:rPr>
        <w:t xml:space="preserve">, 235 no. 31; </w:t>
      </w:r>
      <w:r w:rsidR="002D5270" w:rsidRPr="00013572">
        <w:rPr>
          <w:rFonts w:asciiTheme="majorBidi" w:hAnsiTheme="majorBidi" w:cstheme="majorBidi"/>
        </w:rPr>
        <w:t>Author</w:t>
      </w:r>
      <w:r w:rsidRPr="00013572">
        <w:rPr>
          <w:rFonts w:asciiTheme="majorBidi" w:hAnsiTheme="majorBidi" w:cstheme="majorBidi"/>
        </w:rPr>
        <w:t xml:space="preserve"> 1979</w:t>
      </w:r>
      <w:r w:rsidR="002D5270" w:rsidRPr="00013572">
        <w:rPr>
          <w:rFonts w:asciiTheme="majorBidi" w:hAnsiTheme="majorBidi" w:cstheme="majorBidi"/>
        </w:rPr>
        <w:t>b</w:t>
      </w:r>
      <w:r w:rsidRPr="00013572">
        <w:rPr>
          <w:rFonts w:asciiTheme="majorBidi" w:hAnsiTheme="majorBidi" w:cstheme="majorBidi"/>
        </w:rPr>
        <w:t xml:space="preserve">, 301; </w:t>
      </w:r>
      <w:r w:rsidR="002D5270" w:rsidRPr="00013572">
        <w:rPr>
          <w:rFonts w:asciiTheme="majorBidi" w:hAnsiTheme="majorBidi" w:cstheme="majorBidi"/>
        </w:rPr>
        <w:t>Author</w:t>
      </w:r>
      <w:r w:rsidRPr="00013572">
        <w:rPr>
          <w:rFonts w:asciiTheme="majorBidi" w:hAnsiTheme="majorBidi" w:cstheme="majorBidi"/>
        </w:rPr>
        <w:t xml:space="preserve"> 1986, 333.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EEA6" w14:textId="77777777" w:rsidR="00ED2E78" w:rsidRDefault="00ED2E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F4BC" w14:textId="77777777" w:rsidR="00ED2E78" w:rsidRDefault="00ED2E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C6EE" w14:textId="77777777" w:rsidR="00ED2E78" w:rsidRDefault="00ED2E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D2FB0"/>
    <w:multiLevelType w:val="hybridMultilevel"/>
    <w:tmpl w:val="62C8E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3C03EC"/>
    <w:multiLevelType w:val="hybridMultilevel"/>
    <w:tmpl w:val="2E8409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D75F73"/>
    <w:multiLevelType w:val="hybridMultilevel"/>
    <w:tmpl w:val="1100AB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C529A5"/>
    <w:multiLevelType w:val="hybridMultilevel"/>
    <w:tmpl w:val="A32E888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071387"/>
    <w:multiLevelType w:val="hybridMultilevel"/>
    <w:tmpl w:val="AE86CE3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51114464">
    <w:abstractNumId w:val="0"/>
  </w:num>
  <w:num w:numId="2" w16cid:durableId="796147070">
    <w:abstractNumId w:val="1"/>
  </w:num>
  <w:num w:numId="3" w16cid:durableId="264772997">
    <w:abstractNumId w:val="3"/>
  </w:num>
  <w:num w:numId="4" w16cid:durableId="1814759095">
    <w:abstractNumId w:val="2"/>
  </w:num>
  <w:num w:numId="5" w16cid:durableId="1889490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E15"/>
    <w:rsid w:val="000010AF"/>
    <w:rsid w:val="00004F18"/>
    <w:rsid w:val="00005793"/>
    <w:rsid w:val="00011CDE"/>
    <w:rsid w:val="000122F9"/>
    <w:rsid w:val="00013572"/>
    <w:rsid w:val="0001460B"/>
    <w:rsid w:val="0001527A"/>
    <w:rsid w:val="00015EAF"/>
    <w:rsid w:val="00022B3B"/>
    <w:rsid w:val="0002500C"/>
    <w:rsid w:val="00026763"/>
    <w:rsid w:val="00027AFF"/>
    <w:rsid w:val="000312A3"/>
    <w:rsid w:val="00032406"/>
    <w:rsid w:val="000343E3"/>
    <w:rsid w:val="000349B3"/>
    <w:rsid w:val="00040DD1"/>
    <w:rsid w:val="000457A3"/>
    <w:rsid w:val="0005102C"/>
    <w:rsid w:val="00053C22"/>
    <w:rsid w:val="0005637F"/>
    <w:rsid w:val="000579C3"/>
    <w:rsid w:val="00057ED7"/>
    <w:rsid w:val="00060823"/>
    <w:rsid w:val="00060ACB"/>
    <w:rsid w:val="00061857"/>
    <w:rsid w:val="00061E59"/>
    <w:rsid w:val="00066002"/>
    <w:rsid w:val="00071A58"/>
    <w:rsid w:val="00071CF9"/>
    <w:rsid w:val="00072570"/>
    <w:rsid w:val="00075F09"/>
    <w:rsid w:val="00076551"/>
    <w:rsid w:val="000801FB"/>
    <w:rsid w:val="00082E85"/>
    <w:rsid w:val="000857A3"/>
    <w:rsid w:val="00086BB2"/>
    <w:rsid w:val="00087819"/>
    <w:rsid w:val="000879C9"/>
    <w:rsid w:val="000911E3"/>
    <w:rsid w:val="00092A17"/>
    <w:rsid w:val="00094416"/>
    <w:rsid w:val="00095EC8"/>
    <w:rsid w:val="000962BE"/>
    <w:rsid w:val="00096EEB"/>
    <w:rsid w:val="0009733F"/>
    <w:rsid w:val="000A6539"/>
    <w:rsid w:val="000A69FB"/>
    <w:rsid w:val="000A709F"/>
    <w:rsid w:val="000A7422"/>
    <w:rsid w:val="000A7A73"/>
    <w:rsid w:val="000B0F05"/>
    <w:rsid w:val="000B202E"/>
    <w:rsid w:val="000B2EC5"/>
    <w:rsid w:val="000B4733"/>
    <w:rsid w:val="000B4A5B"/>
    <w:rsid w:val="000B5C88"/>
    <w:rsid w:val="000C07BA"/>
    <w:rsid w:val="000C1791"/>
    <w:rsid w:val="000C46F1"/>
    <w:rsid w:val="000C535A"/>
    <w:rsid w:val="000C5B2A"/>
    <w:rsid w:val="000C6898"/>
    <w:rsid w:val="000D268B"/>
    <w:rsid w:val="000D3834"/>
    <w:rsid w:val="000D63B6"/>
    <w:rsid w:val="000D6A45"/>
    <w:rsid w:val="000D7397"/>
    <w:rsid w:val="000E296E"/>
    <w:rsid w:val="000E7850"/>
    <w:rsid w:val="000E7F50"/>
    <w:rsid w:val="000F3205"/>
    <w:rsid w:val="000F3860"/>
    <w:rsid w:val="000F3ACF"/>
    <w:rsid w:val="000F59DA"/>
    <w:rsid w:val="000F62C4"/>
    <w:rsid w:val="000F6B88"/>
    <w:rsid w:val="0010123B"/>
    <w:rsid w:val="001028C0"/>
    <w:rsid w:val="00105373"/>
    <w:rsid w:val="00106CCD"/>
    <w:rsid w:val="00107C2F"/>
    <w:rsid w:val="001113BE"/>
    <w:rsid w:val="00113662"/>
    <w:rsid w:val="00116C5D"/>
    <w:rsid w:val="00120DCE"/>
    <w:rsid w:val="00122B51"/>
    <w:rsid w:val="00123AF6"/>
    <w:rsid w:val="00125C4C"/>
    <w:rsid w:val="001314A4"/>
    <w:rsid w:val="00135A2A"/>
    <w:rsid w:val="00136BD1"/>
    <w:rsid w:val="00140434"/>
    <w:rsid w:val="00140915"/>
    <w:rsid w:val="0014117F"/>
    <w:rsid w:val="001413D6"/>
    <w:rsid w:val="00141DDD"/>
    <w:rsid w:val="0014228C"/>
    <w:rsid w:val="001453CD"/>
    <w:rsid w:val="00146615"/>
    <w:rsid w:val="0014723C"/>
    <w:rsid w:val="00150501"/>
    <w:rsid w:val="0015131C"/>
    <w:rsid w:val="001546DD"/>
    <w:rsid w:val="00154B52"/>
    <w:rsid w:val="00154BF5"/>
    <w:rsid w:val="001604AB"/>
    <w:rsid w:val="001606E4"/>
    <w:rsid w:val="0016075C"/>
    <w:rsid w:val="0016081F"/>
    <w:rsid w:val="00163161"/>
    <w:rsid w:val="00164E17"/>
    <w:rsid w:val="00172071"/>
    <w:rsid w:val="00174583"/>
    <w:rsid w:val="00175459"/>
    <w:rsid w:val="00176E69"/>
    <w:rsid w:val="001862A9"/>
    <w:rsid w:val="00190D16"/>
    <w:rsid w:val="00190FB6"/>
    <w:rsid w:val="00192D20"/>
    <w:rsid w:val="00193FAD"/>
    <w:rsid w:val="00194274"/>
    <w:rsid w:val="001951B8"/>
    <w:rsid w:val="001A1020"/>
    <w:rsid w:val="001A1164"/>
    <w:rsid w:val="001A298C"/>
    <w:rsid w:val="001A33F6"/>
    <w:rsid w:val="001A464A"/>
    <w:rsid w:val="001A5687"/>
    <w:rsid w:val="001A5751"/>
    <w:rsid w:val="001B0936"/>
    <w:rsid w:val="001B0ABF"/>
    <w:rsid w:val="001B1A0E"/>
    <w:rsid w:val="001B4E85"/>
    <w:rsid w:val="001B683A"/>
    <w:rsid w:val="001C1EC8"/>
    <w:rsid w:val="001C1F70"/>
    <w:rsid w:val="001C57DD"/>
    <w:rsid w:val="001D1233"/>
    <w:rsid w:val="001D144C"/>
    <w:rsid w:val="001D78F4"/>
    <w:rsid w:val="001E099B"/>
    <w:rsid w:val="001E0B4F"/>
    <w:rsid w:val="001E1514"/>
    <w:rsid w:val="001F0477"/>
    <w:rsid w:val="001F164F"/>
    <w:rsid w:val="001F5140"/>
    <w:rsid w:val="001F51CF"/>
    <w:rsid w:val="001F5631"/>
    <w:rsid w:val="001F5E2F"/>
    <w:rsid w:val="001F6323"/>
    <w:rsid w:val="00200353"/>
    <w:rsid w:val="00200D44"/>
    <w:rsid w:val="002017D7"/>
    <w:rsid w:val="002027B9"/>
    <w:rsid w:val="00203C05"/>
    <w:rsid w:val="00204903"/>
    <w:rsid w:val="00204D0C"/>
    <w:rsid w:val="00204FA8"/>
    <w:rsid w:val="00205A03"/>
    <w:rsid w:val="00205BA4"/>
    <w:rsid w:val="00213DE5"/>
    <w:rsid w:val="00217394"/>
    <w:rsid w:val="00221C7C"/>
    <w:rsid w:val="00224B08"/>
    <w:rsid w:val="00225CA9"/>
    <w:rsid w:val="00226AB9"/>
    <w:rsid w:val="002274C1"/>
    <w:rsid w:val="002335B3"/>
    <w:rsid w:val="0023440D"/>
    <w:rsid w:val="002348B5"/>
    <w:rsid w:val="00237BD1"/>
    <w:rsid w:val="0024060F"/>
    <w:rsid w:val="002445B7"/>
    <w:rsid w:val="00245CC0"/>
    <w:rsid w:val="002464CA"/>
    <w:rsid w:val="00255A0F"/>
    <w:rsid w:val="0025660D"/>
    <w:rsid w:val="00260E9B"/>
    <w:rsid w:val="00260FF9"/>
    <w:rsid w:val="00262CE4"/>
    <w:rsid w:val="00263E2C"/>
    <w:rsid w:val="002646F4"/>
    <w:rsid w:val="00265A3B"/>
    <w:rsid w:val="00267404"/>
    <w:rsid w:val="00271466"/>
    <w:rsid w:val="00271FFB"/>
    <w:rsid w:val="0027251A"/>
    <w:rsid w:val="0027323A"/>
    <w:rsid w:val="002812FF"/>
    <w:rsid w:val="00282E28"/>
    <w:rsid w:val="0028440B"/>
    <w:rsid w:val="00284425"/>
    <w:rsid w:val="00284C17"/>
    <w:rsid w:val="002851CD"/>
    <w:rsid w:val="00290219"/>
    <w:rsid w:val="0029113F"/>
    <w:rsid w:val="00291620"/>
    <w:rsid w:val="0029171B"/>
    <w:rsid w:val="0029342A"/>
    <w:rsid w:val="00295812"/>
    <w:rsid w:val="002A12AC"/>
    <w:rsid w:val="002A3236"/>
    <w:rsid w:val="002A5907"/>
    <w:rsid w:val="002A620E"/>
    <w:rsid w:val="002B23CC"/>
    <w:rsid w:val="002B28A0"/>
    <w:rsid w:val="002B4981"/>
    <w:rsid w:val="002B55D9"/>
    <w:rsid w:val="002B6AAC"/>
    <w:rsid w:val="002C274A"/>
    <w:rsid w:val="002C3B57"/>
    <w:rsid w:val="002C4262"/>
    <w:rsid w:val="002C6FD5"/>
    <w:rsid w:val="002D38CC"/>
    <w:rsid w:val="002D5270"/>
    <w:rsid w:val="002D543C"/>
    <w:rsid w:val="002D7AE9"/>
    <w:rsid w:val="002E6932"/>
    <w:rsid w:val="002F1573"/>
    <w:rsid w:val="002F3C32"/>
    <w:rsid w:val="002F4A69"/>
    <w:rsid w:val="002F6ECB"/>
    <w:rsid w:val="00300C47"/>
    <w:rsid w:val="0030200A"/>
    <w:rsid w:val="00303C6A"/>
    <w:rsid w:val="003064E0"/>
    <w:rsid w:val="00310B37"/>
    <w:rsid w:val="0031315B"/>
    <w:rsid w:val="003158FB"/>
    <w:rsid w:val="00316787"/>
    <w:rsid w:val="00320D6F"/>
    <w:rsid w:val="00321E70"/>
    <w:rsid w:val="00322A5A"/>
    <w:rsid w:val="0032400C"/>
    <w:rsid w:val="0032408A"/>
    <w:rsid w:val="00330612"/>
    <w:rsid w:val="00332C14"/>
    <w:rsid w:val="0033374E"/>
    <w:rsid w:val="00335154"/>
    <w:rsid w:val="003376A7"/>
    <w:rsid w:val="0034011C"/>
    <w:rsid w:val="003411A8"/>
    <w:rsid w:val="00341B20"/>
    <w:rsid w:val="00341B93"/>
    <w:rsid w:val="00346981"/>
    <w:rsid w:val="00353CE5"/>
    <w:rsid w:val="00354FF8"/>
    <w:rsid w:val="0035594F"/>
    <w:rsid w:val="00356C84"/>
    <w:rsid w:val="003615A5"/>
    <w:rsid w:val="00364B1F"/>
    <w:rsid w:val="00365C7B"/>
    <w:rsid w:val="00367AF7"/>
    <w:rsid w:val="003716E6"/>
    <w:rsid w:val="003726F2"/>
    <w:rsid w:val="00372B70"/>
    <w:rsid w:val="003742C7"/>
    <w:rsid w:val="003748A9"/>
    <w:rsid w:val="00380FB5"/>
    <w:rsid w:val="0038141D"/>
    <w:rsid w:val="003823F4"/>
    <w:rsid w:val="0038422F"/>
    <w:rsid w:val="00385E21"/>
    <w:rsid w:val="00387630"/>
    <w:rsid w:val="00390918"/>
    <w:rsid w:val="00393BF7"/>
    <w:rsid w:val="00395594"/>
    <w:rsid w:val="00395CC9"/>
    <w:rsid w:val="00396817"/>
    <w:rsid w:val="00397742"/>
    <w:rsid w:val="003A11D7"/>
    <w:rsid w:val="003A30B2"/>
    <w:rsid w:val="003A382F"/>
    <w:rsid w:val="003A3C98"/>
    <w:rsid w:val="003A47E1"/>
    <w:rsid w:val="003A4C09"/>
    <w:rsid w:val="003A5D71"/>
    <w:rsid w:val="003A6DB0"/>
    <w:rsid w:val="003A747B"/>
    <w:rsid w:val="003A79D5"/>
    <w:rsid w:val="003A7AAE"/>
    <w:rsid w:val="003A7F68"/>
    <w:rsid w:val="003B13E2"/>
    <w:rsid w:val="003B1D89"/>
    <w:rsid w:val="003B3D21"/>
    <w:rsid w:val="003B4755"/>
    <w:rsid w:val="003B48E6"/>
    <w:rsid w:val="003B519A"/>
    <w:rsid w:val="003C24BA"/>
    <w:rsid w:val="003C2DB3"/>
    <w:rsid w:val="003C4063"/>
    <w:rsid w:val="003C584A"/>
    <w:rsid w:val="003C7072"/>
    <w:rsid w:val="003C7E55"/>
    <w:rsid w:val="003D22D8"/>
    <w:rsid w:val="003D5AFF"/>
    <w:rsid w:val="003E11C1"/>
    <w:rsid w:val="003E5AB3"/>
    <w:rsid w:val="003E5F4F"/>
    <w:rsid w:val="003E6C71"/>
    <w:rsid w:val="003E6F23"/>
    <w:rsid w:val="003E780B"/>
    <w:rsid w:val="003F0027"/>
    <w:rsid w:val="003F23AC"/>
    <w:rsid w:val="003F2871"/>
    <w:rsid w:val="003F38FF"/>
    <w:rsid w:val="003F487B"/>
    <w:rsid w:val="003F6116"/>
    <w:rsid w:val="004003FD"/>
    <w:rsid w:val="00405D60"/>
    <w:rsid w:val="00410ADF"/>
    <w:rsid w:val="004128AD"/>
    <w:rsid w:val="00412978"/>
    <w:rsid w:val="0041543A"/>
    <w:rsid w:val="0041563E"/>
    <w:rsid w:val="004224A1"/>
    <w:rsid w:val="00422DE6"/>
    <w:rsid w:val="00424806"/>
    <w:rsid w:val="00424B9D"/>
    <w:rsid w:val="00424C08"/>
    <w:rsid w:val="004252DE"/>
    <w:rsid w:val="004270C7"/>
    <w:rsid w:val="00427E5E"/>
    <w:rsid w:val="00430029"/>
    <w:rsid w:val="00430A3D"/>
    <w:rsid w:val="00431232"/>
    <w:rsid w:val="00431311"/>
    <w:rsid w:val="00431B58"/>
    <w:rsid w:val="00434207"/>
    <w:rsid w:val="00437387"/>
    <w:rsid w:val="004404A1"/>
    <w:rsid w:val="004409CE"/>
    <w:rsid w:val="00440AF8"/>
    <w:rsid w:val="00442D45"/>
    <w:rsid w:val="00446F49"/>
    <w:rsid w:val="004473AA"/>
    <w:rsid w:val="004507D1"/>
    <w:rsid w:val="0045157A"/>
    <w:rsid w:val="00453288"/>
    <w:rsid w:val="00453B88"/>
    <w:rsid w:val="00453E8E"/>
    <w:rsid w:val="00456B01"/>
    <w:rsid w:val="00457186"/>
    <w:rsid w:val="0047125D"/>
    <w:rsid w:val="00472D2F"/>
    <w:rsid w:val="00472FBF"/>
    <w:rsid w:val="00474617"/>
    <w:rsid w:val="00474945"/>
    <w:rsid w:val="00475BB0"/>
    <w:rsid w:val="0048173E"/>
    <w:rsid w:val="00481AE1"/>
    <w:rsid w:val="00485DA2"/>
    <w:rsid w:val="004945A2"/>
    <w:rsid w:val="00495643"/>
    <w:rsid w:val="004A04C3"/>
    <w:rsid w:val="004A071D"/>
    <w:rsid w:val="004A0ABA"/>
    <w:rsid w:val="004A4882"/>
    <w:rsid w:val="004A5978"/>
    <w:rsid w:val="004B1751"/>
    <w:rsid w:val="004B191F"/>
    <w:rsid w:val="004B3B0A"/>
    <w:rsid w:val="004B52E3"/>
    <w:rsid w:val="004B7A08"/>
    <w:rsid w:val="004C423F"/>
    <w:rsid w:val="004C5CAC"/>
    <w:rsid w:val="004C632E"/>
    <w:rsid w:val="004D192C"/>
    <w:rsid w:val="004D1B4C"/>
    <w:rsid w:val="004D1DEF"/>
    <w:rsid w:val="004D1F22"/>
    <w:rsid w:val="004D6F43"/>
    <w:rsid w:val="004D7760"/>
    <w:rsid w:val="004E40CB"/>
    <w:rsid w:val="004E554D"/>
    <w:rsid w:val="004F1494"/>
    <w:rsid w:val="004F173E"/>
    <w:rsid w:val="004F2842"/>
    <w:rsid w:val="004F293A"/>
    <w:rsid w:val="004F427C"/>
    <w:rsid w:val="00500464"/>
    <w:rsid w:val="00501B2D"/>
    <w:rsid w:val="0050276F"/>
    <w:rsid w:val="00502DB7"/>
    <w:rsid w:val="005057B9"/>
    <w:rsid w:val="00505D8B"/>
    <w:rsid w:val="00510443"/>
    <w:rsid w:val="00511348"/>
    <w:rsid w:val="005135A3"/>
    <w:rsid w:val="00513D2A"/>
    <w:rsid w:val="005146B3"/>
    <w:rsid w:val="00514B21"/>
    <w:rsid w:val="00514E7E"/>
    <w:rsid w:val="005153A2"/>
    <w:rsid w:val="00515FAF"/>
    <w:rsid w:val="00516D8C"/>
    <w:rsid w:val="00517D5E"/>
    <w:rsid w:val="005208C2"/>
    <w:rsid w:val="0053191E"/>
    <w:rsid w:val="005335B0"/>
    <w:rsid w:val="00534B2E"/>
    <w:rsid w:val="0054319B"/>
    <w:rsid w:val="005439E0"/>
    <w:rsid w:val="005452DC"/>
    <w:rsid w:val="00546941"/>
    <w:rsid w:val="0055110A"/>
    <w:rsid w:val="005538B4"/>
    <w:rsid w:val="00553DF6"/>
    <w:rsid w:val="005572C0"/>
    <w:rsid w:val="00560292"/>
    <w:rsid w:val="00561F17"/>
    <w:rsid w:val="00562F7D"/>
    <w:rsid w:val="00563F83"/>
    <w:rsid w:val="00564215"/>
    <w:rsid w:val="00567100"/>
    <w:rsid w:val="0057173F"/>
    <w:rsid w:val="00575063"/>
    <w:rsid w:val="005762D0"/>
    <w:rsid w:val="00577449"/>
    <w:rsid w:val="00577B9A"/>
    <w:rsid w:val="00581BB7"/>
    <w:rsid w:val="00582535"/>
    <w:rsid w:val="00585401"/>
    <w:rsid w:val="00585CB1"/>
    <w:rsid w:val="00585D86"/>
    <w:rsid w:val="00587D5F"/>
    <w:rsid w:val="005900E8"/>
    <w:rsid w:val="00590C1D"/>
    <w:rsid w:val="00590E2C"/>
    <w:rsid w:val="005923EA"/>
    <w:rsid w:val="005928B7"/>
    <w:rsid w:val="00594C9F"/>
    <w:rsid w:val="005958A6"/>
    <w:rsid w:val="00596948"/>
    <w:rsid w:val="00596E19"/>
    <w:rsid w:val="005A1B8C"/>
    <w:rsid w:val="005A715A"/>
    <w:rsid w:val="005B0D94"/>
    <w:rsid w:val="005B2D34"/>
    <w:rsid w:val="005B3853"/>
    <w:rsid w:val="005B7FEB"/>
    <w:rsid w:val="005C0650"/>
    <w:rsid w:val="005C19B1"/>
    <w:rsid w:val="005C3BCE"/>
    <w:rsid w:val="005C3DF9"/>
    <w:rsid w:val="005C5608"/>
    <w:rsid w:val="005D7D6E"/>
    <w:rsid w:val="005E03E9"/>
    <w:rsid w:val="005E0AFC"/>
    <w:rsid w:val="005E0FBC"/>
    <w:rsid w:val="005E18B8"/>
    <w:rsid w:val="005E26AB"/>
    <w:rsid w:val="005E38D9"/>
    <w:rsid w:val="005E4BD8"/>
    <w:rsid w:val="005E53C9"/>
    <w:rsid w:val="005F3612"/>
    <w:rsid w:val="005F4C8D"/>
    <w:rsid w:val="005F535E"/>
    <w:rsid w:val="005F5F42"/>
    <w:rsid w:val="005F73F7"/>
    <w:rsid w:val="00602A43"/>
    <w:rsid w:val="006070FD"/>
    <w:rsid w:val="00607342"/>
    <w:rsid w:val="006073B2"/>
    <w:rsid w:val="00611A1F"/>
    <w:rsid w:val="00613453"/>
    <w:rsid w:val="006135DB"/>
    <w:rsid w:val="00613F16"/>
    <w:rsid w:val="006141F0"/>
    <w:rsid w:val="00615FD4"/>
    <w:rsid w:val="00616290"/>
    <w:rsid w:val="00617DBD"/>
    <w:rsid w:val="0062531D"/>
    <w:rsid w:val="00625848"/>
    <w:rsid w:val="00625B5E"/>
    <w:rsid w:val="0062655E"/>
    <w:rsid w:val="00630AFB"/>
    <w:rsid w:val="00630C6F"/>
    <w:rsid w:val="00631729"/>
    <w:rsid w:val="006342B3"/>
    <w:rsid w:val="00636B1D"/>
    <w:rsid w:val="00636CE7"/>
    <w:rsid w:val="00637433"/>
    <w:rsid w:val="00640D90"/>
    <w:rsid w:val="0064345C"/>
    <w:rsid w:val="00643917"/>
    <w:rsid w:val="0064539A"/>
    <w:rsid w:val="00651761"/>
    <w:rsid w:val="00653851"/>
    <w:rsid w:val="00653973"/>
    <w:rsid w:val="00655B6A"/>
    <w:rsid w:val="00661D48"/>
    <w:rsid w:val="0066221F"/>
    <w:rsid w:val="00662EB4"/>
    <w:rsid w:val="00664223"/>
    <w:rsid w:val="006649EC"/>
    <w:rsid w:val="00664BAE"/>
    <w:rsid w:val="00664D8D"/>
    <w:rsid w:val="006663F6"/>
    <w:rsid w:val="00666CDC"/>
    <w:rsid w:val="00670241"/>
    <w:rsid w:val="00670A0E"/>
    <w:rsid w:val="00671377"/>
    <w:rsid w:val="00672756"/>
    <w:rsid w:val="0067389D"/>
    <w:rsid w:val="0067404F"/>
    <w:rsid w:val="00674654"/>
    <w:rsid w:val="00675C74"/>
    <w:rsid w:val="006761CB"/>
    <w:rsid w:val="0067663C"/>
    <w:rsid w:val="00680A7D"/>
    <w:rsid w:val="00680AB8"/>
    <w:rsid w:val="00681032"/>
    <w:rsid w:val="006814F8"/>
    <w:rsid w:val="0068229D"/>
    <w:rsid w:val="0068233D"/>
    <w:rsid w:val="0068405F"/>
    <w:rsid w:val="006851FA"/>
    <w:rsid w:val="00686375"/>
    <w:rsid w:val="00691CBB"/>
    <w:rsid w:val="00695318"/>
    <w:rsid w:val="00695A48"/>
    <w:rsid w:val="00695B05"/>
    <w:rsid w:val="00696F6D"/>
    <w:rsid w:val="006A000F"/>
    <w:rsid w:val="006A13CF"/>
    <w:rsid w:val="006A62B0"/>
    <w:rsid w:val="006A7115"/>
    <w:rsid w:val="006A7628"/>
    <w:rsid w:val="006A79EA"/>
    <w:rsid w:val="006A7FFC"/>
    <w:rsid w:val="006B0FA8"/>
    <w:rsid w:val="006B100F"/>
    <w:rsid w:val="006B37FA"/>
    <w:rsid w:val="006B60F6"/>
    <w:rsid w:val="006B69C1"/>
    <w:rsid w:val="006B6E15"/>
    <w:rsid w:val="006C054A"/>
    <w:rsid w:val="006C0B2B"/>
    <w:rsid w:val="006C39D1"/>
    <w:rsid w:val="006C3BFF"/>
    <w:rsid w:val="006C5BAA"/>
    <w:rsid w:val="006C5C93"/>
    <w:rsid w:val="006D00A4"/>
    <w:rsid w:val="006D1952"/>
    <w:rsid w:val="006D229C"/>
    <w:rsid w:val="006D49A7"/>
    <w:rsid w:val="006D522B"/>
    <w:rsid w:val="006E037E"/>
    <w:rsid w:val="006E0EAA"/>
    <w:rsid w:val="006E111A"/>
    <w:rsid w:val="006E1A26"/>
    <w:rsid w:val="006E1FFF"/>
    <w:rsid w:val="006E4759"/>
    <w:rsid w:val="006E4A72"/>
    <w:rsid w:val="006E58C7"/>
    <w:rsid w:val="006E6858"/>
    <w:rsid w:val="006F0476"/>
    <w:rsid w:val="006F0F8B"/>
    <w:rsid w:val="006F1CB6"/>
    <w:rsid w:val="006F2535"/>
    <w:rsid w:val="006F3E81"/>
    <w:rsid w:val="006F439A"/>
    <w:rsid w:val="006F7F91"/>
    <w:rsid w:val="007006AA"/>
    <w:rsid w:val="007028A7"/>
    <w:rsid w:val="00704295"/>
    <w:rsid w:val="00704996"/>
    <w:rsid w:val="007062BE"/>
    <w:rsid w:val="00706425"/>
    <w:rsid w:val="00707498"/>
    <w:rsid w:val="007117E3"/>
    <w:rsid w:val="00711FE1"/>
    <w:rsid w:val="007133C0"/>
    <w:rsid w:val="00716478"/>
    <w:rsid w:val="00720881"/>
    <w:rsid w:val="0072313E"/>
    <w:rsid w:val="007263C1"/>
    <w:rsid w:val="0072785E"/>
    <w:rsid w:val="007344E6"/>
    <w:rsid w:val="007350E7"/>
    <w:rsid w:val="007356C5"/>
    <w:rsid w:val="007378A3"/>
    <w:rsid w:val="007379D8"/>
    <w:rsid w:val="0074270F"/>
    <w:rsid w:val="00745D16"/>
    <w:rsid w:val="00751F73"/>
    <w:rsid w:val="007578C5"/>
    <w:rsid w:val="007625EF"/>
    <w:rsid w:val="0076344D"/>
    <w:rsid w:val="007635C0"/>
    <w:rsid w:val="00763EF2"/>
    <w:rsid w:val="007670F4"/>
    <w:rsid w:val="007755A4"/>
    <w:rsid w:val="0077629F"/>
    <w:rsid w:val="00776AAB"/>
    <w:rsid w:val="00780438"/>
    <w:rsid w:val="00780EB3"/>
    <w:rsid w:val="00781886"/>
    <w:rsid w:val="00783061"/>
    <w:rsid w:val="00783D0F"/>
    <w:rsid w:val="00785DF1"/>
    <w:rsid w:val="00786686"/>
    <w:rsid w:val="00791EFB"/>
    <w:rsid w:val="007942E0"/>
    <w:rsid w:val="007952C1"/>
    <w:rsid w:val="00795B7C"/>
    <w:rsid w:val="0079651E"/>
    <w:rsid w:val="007A0EAD"/>
    <w:rsid w:val="007A2021"/>
    <w:rsid w:val="007A303D"/>
    <w:rsid w:val="007A35C2"/>
    <w:rsid w:val="007A3E8F"/>
    <w:rsid w:val="007A5497"/>
    <w:rsid w:val="007A6BEC"/>
    <w:rsid w:val="007A792D"/>
    <w:rsid w:val="007A7E54"/>
    <w:rsid w:val="007B0AAA"/>
    <w:rsid w:val="007B193B"/>
    <w:rsid w:val="007C1C22"/>
    <w:rsid w:val="007C2196"/>
    <w:rsid w:val="007C4D21"/>
    <w:rsid w:val="007C5F4E"/>
    <w:rsid w:val="007C74E4"/>
    <w:rsid w:val="007C793D"/>
    <w:rsid w:val="007D1C70"/>
    <w:rsid w:val="007D247A"/>
    <w:rsid w:val="007D263B"/>
    <w:rsid w:val="007D417F"/>
    <w:rsid w:val="007D4E7F"/>
    <w:rsid w:val="007D517D"/>
    <w:rsid w:val="007D65FD"/>
    <w:rsid w:val="007E1E01"/>
    <w:rsid w:val="007E1E48"/>
    <w:rsid w:val="007E2E24"/>
    <w:rsid w:val="007E3257"/>
    <w:rsid w:val="007E750B"/>
    <w:rsid w:val="007F01CE"/>
    <w:rsid w:val="007F17AF"/>
    <w:rsid w:val="007F1976"/>
    <w:rsid w:val="007F367C"/>
    <w:rsid w:val="007F4CF5"/>
    <w:rsid w:val="008007D9"/>
    <w:rsid w:val="00800D8A"/>
    <w:rsid w:val="00802502"/>
    <w:rsid w:val="00803DB6"/>
    <w:rsid w:val="008042B3"/>
    <w:rsid w:val="00806597"/>
    <w:rsid w:val="00811D98"/>
    <w:rsid w:val="00812117"/>
    <w:rsid w:val="00812F94"/>
    <w:rsid w:val="00813091"/>
    <w:rsid w:val="00814130"/>
    <w:rsid w:val="008162ED"/>
    <w:rsid w:val="00816491"/>
    <w:rsid w:val="00816CD1"/>
    <w:rsid w:val="00820DA9"/>
    <w:rsid w:val="00821363"/>
    <w:rsid w:val="008247E2"/>
    <w:rsid w:val="0082622F"/>
    <w:rsid w:val="00827765"/>
    <w:rsid w:val="00827FEA"/>
    <w:rsid w:val="008305C6"/>
    <w:rsid w:val="00830EF9"/>
    <w:rsid w:val="00831097"/>
    <w:rsid w:val="008336F6"/>
    <w:rsid w:val="008337DA"/>
    <w:rsid w:val="00835880"/>
    <w:rsid w:val="00836BFF"/>
    <w:rsid w:val="008428F3"/>
    <w:rsid w:val="008447EB"/>
    <w:rsid w:val="00845D50"/>
    <w:rsid w:val="0084631F"/>
    <w:rsid w:val="00847634"/>
    <w:rsid w:val="00851AFC"/>
    <w:rsid w:val="008521B1"/>
    <w:rsid w:val="00855BCC"/>
    <w:rsid w:val="00860001"/>
    <w:rsid w:val="00867B8D"/>
    <w:rsid w:val="00870603"/>
    <w:rsid w:val="00871294"/>
    <w:rsid w:val="00877C27"/>
    <w:rsid w:val="008800F8"/>
    <w:rsid w:val="008816B7"/>
    <w:rsid w:val="00881ED7"/>
    <w:rsid w:val="0088294C"/>
    <w:rsid w:val="008841F9"/>
    <w:rsid w:val="0088556F"/>
    <w:rsid w:val="008861C8"/>
    <w:rsid w:val="0088630D"/>
    <w:rsid w:val="008864B7"/>
    <w:rsid w:val="008924DD"/>
    <w:rsid w:val="00892640"/>
    <w:rsid w:val="008929A8"/>
    <w:rsid w:val="008973F2"/>
    <w:rsid w:val="00897789"/>
    <w:rsid w:val="008977E6"/>
    <w:rsid w:val="00897D38"/>
    <w:rsid w:val="008A14C7"/>
    <w:rsid w:val="008A29BF"/>
    <w:rsid w:val="008A509A"/>
    <w:rsid w:val="008A52E3"/>
    <w:rsid w:val="008A586D"/>
    <w:rsid w:val="008B03F0"/>
    <w:rsid w:val="008B05F4"/>
    <w:rsid w:val="008B2B31"/>
    <w:rsid w:val="008B41AD"/>
    <w:rsid w:val="008B6017"/>
    <w:rsid w:val="008B667C"/>
    <w:rsid w:val="008B6B2A"/>
    <w:rsid w:val="008B6BBF"/>
    <w:rsid w:val="008B6EDD"/>
    <w:rsid w:val="008C45F4"/>
    <w:rsid w:val="008D0473"/>
    <w:rsid w:val="008D249B"/>
    <w:rsid w:val="008D4021"/>
    <w:rsid w:val="008D5D88"/>
    <w:rsid w:val="008D67AA"/>
    <w:rsid w:val="008E0017"/>
    <w:rsid w:val="008E09FC"/>
    <w:rsid w:val="008E1096"/>
    <w:rsid w:val="008E1FA4"/>
    <w:rsid w:val="008E4018"/>
    <w:rsid w:val="008E53CD"/>
    <w:rsid w:val="008E78CF"/>
    <w:rsid w:val="008E7C68"/>
    <w:rsid w:val="008F0075"/>
    <w:rsid w:val="008F7721"/>
    <w:rsid w:val="00901BE1"/>
    <w:rsid w:val="009028F5"/>
    <w:rsid w:val="00905809"/>
    <w:rsid w:val="00905EB7"/>
    <w:rsid w:val="009112D2"/>
    <w:rsid w:val="00911765"/>
    <w:rsid w:val="00911E18"/>
    <w:rsid w:val="00912387"/>
    <w:rsid w:val="00913F49"/>
    <w:rsid w:val="0091680E"/>
    <w:rsid w:val="00916DAE"/>
    <w:rsid w:val="0092060F"/>
    <w:rsid w:val="0092349B"/>
    <w:rsid w:val="00925783"/>
    <w:rsid w:val="00925E4B"/>
    <w:rsid w:val="00926C7E"/>
    <w:rsid w:val="00930A6C"/>
    <w:rsid w:val="00930CF6"/>
    <w:rsid w:val="00934918"/>
    <w:rsid w:val="009349F6"/>
    <w:rsid w:val="009363A4"/>
    <w:rsid w:val="009422F0"/>
    <w:rsid w:val="00942582"/>
    <w:rsid w:val="00943EB2"/>
    <w:rsid w:val="0094692B"/>
    <w:rsid w:val="00951C9F"/>
    <w:rsid w:val="0095458E"/>
    <w:rsid w:val="00956AFB"/>
    <w:rsid w:val="009615C3"/>
    <w:rsid w:val="00961BEE"/>
    <w:rsid w:val="009623F0"/>
    <w:rsid w:val="00964BB7"/>
    <w:rsid w:val="00970829"/>
    <w:rsid w:val="00972C78"/>
    <w:rsid w:val="00974E2E"/>
    <w:rsid w:val="00976AC6"/>
    <w:rsid w:val="00977003"/>
    <w:rsid w:val="009772D3"/>
    <w:rsid w:val="00977BDA"/>
    <w:rsid w:val="00981FA4"/>
    <w:rsid w:val="00983654"/>
    <w:rsid w:val="00983CCA"/>
    <w:rsid w:val="00985F87"/>
    <w:rsid w:val="00986F93"/>
    <w:rsid w:val="00987A34"/>
    <w:rsid w:val="00992011"/>
    <w:rsid w:val="009933AF"/>
    <w:rsid w:val="00996793"/>
    <w:rsid w:val="009979FF"/>
    <w:rsid w:val="009A0941"/>
    <w:rsid w:val="009A22F6"/>
    <w:rsid w:val="009A5003"/>
    <w:rsid w:val="009A7F8C"/>
    <w:rsid w:val="009A7FEB"/>
    <w:rsid w:val="009B034E"/>
    <w:rsid w:val="009B0E37"/>
    <w:rsid w:val="009B4AE2"/>
    <w:rsid w:val="009B5562"/>
    <w:rsid w:val="009B5AD6"/>
    <w:rsid w:val="009B64F2"/>
    <w:rsid w:val="009C1C7A"/>
    <w:rsid w:val="009C1E33"/>
    <w:rsid w:val="009C25D6"/>
    <w:rsid w:val="009C4A95"/>
    <w:rsid w:val="009C7187"/>
    <w:rsid w:val="009D0B44"/>
    <w:rsid w:val="009D2788"/>
    <w:rsid w:val="009D3D46"/>
    <w:rsid w:val="009D3DE8"/>
    <w:rsid w:val="009E0696"/>
    <w:rsid w:val="009E103F"/>
    <w:rsid w:val="009E441D"/>
    <w:rsid w:val="009E46B0"/>
    <w:rsid w:val="009E629D"/>
    <w:rsid w:val="009E7B49"/>
    <w:rsid w:val="009E7BE7"/>
    <w:rsid w:val="009F019A"/>
    <w:rsid w:val="009F08B2"/>
    <w:rsid w:val="009F14C9"/>
    <w:rsid w:val="009F61B2"/>
    <w:rsid w:val="00A01734"/>
    <w:rsid w:val="00A01D33"/>
    <w:rsid w:val="00A0263C"/>
    <w:rsid w:val="00A046D6"/>
    <w:rsid w:val="00A0670A"/>
    <w:rsid w:val="00A101A1"/>
    <w:rsid w:val="00A10D3A"/>
    <w:rsid w:val="00A117C9"/>
    <w:rsid w:val="00A1183D"/>
    <w:rsid w:val="00A14F55"/>
    <w:rsid w:val="00A15B73"/>
    <w:rsid w:val="00A16511"/>
    <w:rsid w:val="00A16787"/>
    <w:rsid w:val="00A16DB3"/>
    <w:rsid w:val="00A22114"/>
    <w:rsid w:val="00A22BF1"/>
    <w:rsid w:val="00A24609"/>
    <w:rsid w:val="00A27621"/>
    <w:rsid w:val="00A3142B"/>
    <w:rsid w:val="00A31B83"/>
    <w:rsid w:val="00A31F13"/>
    <w:rsid w:val="00A358C1"/>
    <w:rsid w:val="00A40AC1"/>
    <w:rsid w:val="00A426F2"/>
    <w:rsid w:val="00A44762"/>
    <w:rsid w:val="00A4499F"/>
    <w:rsid w:val="00A461C0"/>
    <w:rsid w:val="00A46646"/>
    <w:rsid w:val="00A476BA"/>
    <w:rsid w:val="00A50D08"/>
    <w:rsid w:val="00A51302"/>
    <w:rsid w:val="00A5130B"/>
    <w:rsid w:val="00A51579"/>
    <w:rsid w:val="00A55649"/>
    <w:rsid w:val="00A57BC0"/>
    <w:rsid w:val="00A6174D"/>
    <w:rsid w:val="00A64F45"/>
    <w:rsid w:val="00A70100"/>
    <w:rsid w:val="00A73B37"/>
    <w:rsid w:val="00A7451D"/>
    <w:rsid w:val="00A76952"/>
    <w:rsid w:val="00A7697A"/>
    <w:rsid w:val="00A772AD"/>
    <w:rsid w:val="00A8031E"/>
    <w:rsid w:val="00A81D2F"/>
    <w:rsid w:val="00A83D60"/>
    <w:rsid w:val="00A842EF"/>
    <w:rsid w:val="00A853E8"/>
    <w:rsid w:val="00A86013"/>
    <w:rsid w:val="00A86D31"/>
    <w:rsid w:val="00A91147"/>
    <w:rsid w:val="00A92A0C"/>
    <w:rsid w:val="00A94E95"/>
    <w:rsid w:val="00A94FB6"/>
    <w:rsid w:val="00A958DE"/>
    <w:rsid w:val="00A97319"/>
    <w:rsid w:val="00AA04CF"/>
    <w:rsid w:val="00AA2325"/>
    <w:rsid w:val="00AA3E48"/>
    <w:rsid w:val="00AA4186"/>
    <w:rsid w:val="00AA57A1"/>
    <w:rsid w:val="00AA60B0"/>
    <w:rsid w:val="00AA6834"/>
    <w:rsid w:val="00AA7AA5"/>
    <w:rsid w:val="00AB21EF"/>
    <w:rsid w:val="00AB383D"/>
    <w:rsid w:val="00AB4E28"/>
    <w:rsid w:val="00AB5116"/>
    <w:rsid w:val="00AB75CC"/>
    <w:rsid w:val="00AC1026"/>
    <w:rsid w:val="00AC762D"/>
    <w:rsid w:val="00AD1EEA"/>
    <w:rsid w:val="00AD2F00"/>
    <w:rsid w:val="00AE197F"/>
    <w:rsid w:val="00AE2B26"/>
    <w:rsid w:val="00AF165E"/>
    <w:rsid w:val="00AF4779"/>
    <w:rsid w:val="00AF4942"/>
    <w:rsid w:val="00AF49A1"/>
    <w:rsid w:val="00AF56E5"/>
    <w:rsid w:val="00AF6BEB"/>
    <w:rsid w:val="00AF745C"/>
    <w:rsid w:val="00B00EAE"/>
    <w:rsid w:val="00B06490"/>
    <w:rsid w:val="00B07536"/>
    <w:rsid w:val="00B07AF8"/>
    <w:rsid w:val="00B10729"/>
    <w:rsid w:val="00B10B29"/>
    <w:rsid w:val="00B13754"/>
    <w:rsid w:val="00B17985"/>
    <w:rsid w:val="00B220C3"/>
    <w:rsid w:val="00B2293A"/>
    <w:rsid w:val="00B23294"/>
    <w:rsid w:val="00B241D0"/>
    <w:rsid w:val="00B25C2B"/>
    <w:rsid w:val="00B30DA5"/>
    <w:rsid w:val="00B33857"/>
    <w:rsid w:val="00B34505"/>
    <w:rsid w:val="00B346D9"/>
    <w:rsid w:val="00B35367"/>
    <w:rsid w:val="00B3772C"/>
    <w:rsid w:val="00B415FD"/>
    <w:rsid w:val="00B41DE2"/>
    <w:rsid w:val="00B41E37"/>
    <w:rsid w:val="00B4212E"/>
    <w:rsid w:val="00B441B7"/>
    <w:rsid w:val="00B4429E"/>
    <w:rsid w:val="00B471C4"/>
    <w:rsid w:val="00B5005D"/>
    <w:rsid w:val="00B527F3"/>
    <w:rsid w:val="00B53B80"/>
    <w:rsid w:val="00B63E00"/>
    <w:rsid w:val="00B64EBE"/>
    <w:rsid w:val="00B660B0"/>
    <w:rsid w:val="00B71DC5"/>
    <w:rsid w:val="00B723CA"/>
    <w:rsid w:val="00B7279F"/>
    <w:rsid w:val="00B72E57"/>
    <w:rsid w:val="00B73291"/>
    <w:rsid w:val="00B75E74"/>
    <w:rsid w:val="00B76DFE"/>
    <w:rsid w:val="00B771E5"/>
    <w:rsid w:val="00B77EBC"/>
    <w:rsid w:val="00B80530"/>
    <w:rsid w:val="00B80B37"/>
    <w:rsid w:val="00B82615"/>
    <w:rsid w:val="00B8388A"/>
    <w:rsid w:val="00B860F1"/>
    <w:rsid w:val="00B87C38"/>
    <w:rsid w:val="00B917EC"/>
    <w:rsid w:val="00BA3197"/>
    <w:rsid w:val="00BA5427"/>
    <w:rsid w:val="00BA7DED"/>
    <w:rsid w:val="00BA7F5B"/>
    <w:rsid w:val="00BB026B"/>
    <w:rsid w:val="00BB1B3D"/>
    <w:rsid w:val="00BB3D7A"/>
    <w:rsid w:val="00BB475D"/>
    <w:rsid w:val="00BB7949"/>
    <w:rsid w:val="00BC0152"/>
    <w:rsid w:val="00BC0472"/>
    <w:rsid w:val="00BC4192"/>
    <w:rsid w:val="00BC61B0"/>
    <w:rsid w:val="00BC660A"/>
    <w:rsid w:val="00BC6DD7"/>
    <w:rsid w:val="00BC7E40"/>
    <w:rsid w:val="00BD0194"/>
    <w:rsid w:val="00BD157D"/>
    <w:rsid w:val="00BD1B65"/>
    <w:rsid w:val="00BD1F5D"/>
    <w:rsid w:val="00BD21F0"/>
    <w:rsid w:val="00BD2801"/>
    <w:rsid w:val="00BD33C4"/>
    <w:rsid w:val="00BD46D1"/>
    <w:rsid w:val="00BD4A55"/>
    <w:rsid w:val="00BD5CF6"/>
    <w:rsid w:val="00BE03DF"/>
    <w:rsid w:val="00BE1813"/>
    <w:rsid w:val="00BE2D79"/>
    <w:rsid w:val="00BF1790"/>
    <w:rsid w:val="00BF2812"/>
    <w:rsid w:val="00BF2C7D"/>
    <w:rsid w:val="00BF394A"/>
    <w:rsid w:val="00BF4082"/>
    <w:rsid w:val="00BF41D8"/>
    <w:rsid w:val="00BF47A5"/>
    <w:rsid w:val="00BF6424"/>
    <w:rsid w:val="00C01735"/>
    <w:rsid w:val="00C01E3A"/>
    <w:rsid w:val="00C024E1"/>
    <w:rsid w:val="00C02C8B"/>
    <w:rsid w:val="00C044EC"/>
    <w:rsid w:val="00C04F91"/>
    <w:rsid w:val="00C056F8"/>
    <w:rsid w:val="00C0591D"/>
    <w:rsid w:val="00C077B0"/>
    <w:rsid w:val="00C1071F"/>
    <w:rsid w:val="00C146D5"/>
    <w:rsid w:val="00C1535A"/>
    <w:rsid w:val="00C1638E"/>
    <w:rsid w:val="00C166E6"/>
    <w:rsid w:val="00C209EE"/>
    <w:rsid w:val="00C20B08"/>
    <w:rsid w:val="00C20D2B"/>
    <w:rsid w:val="00C211AA"/>
    <w:rsid w:val="00C211C8"/>
    <w:rsid w:val="00C2219E"/>
    <w:rsid w:val="00C22F2E"/>
    <w:rsid w:val="00C252C8"/>
    <w:rsid w:val="00C26FA2"/>
    <w:rsid w:val="00C301EF"/>
    <w:rsid w:val="00C312CC"/>
    <w:rsid w:val="00C31DD9"/>
    <w:rsid w:val="00C32444"/>
    <w:rsid w:val="00C32456"/>
    <w:rsid w:val="00C3248F"/>
    <w:rsid w:val="00C33866"/>
    <w:rsid w:val="00C33F0F"/>
    <w:rsid w:val="00C34D36"/>
    <w:rsid w:val="00C3608F"/>
    <w:rsid w:val="00C37719"/>
    <w:rsid w:val="00C420BC"/>
    <w:rsid w:val="00C42977"/>
    <w:rsid w:val="00C45363"/>
    <w:rsid w:val="00C46CA5"/>
    <w:rsid w:val="00C50E65"/>
    <w:rsid w:val="00C527B4"/>
    <w:rsid w:val="00C5287F"/>
    <w:rsid w:val="00C53E1E"/>
    <w:rsid w:val="00C54115"/>
    <w:rsid w:val="00C55035"/>
    <w:rsid w:val="00C555E1"/>
    <w:rsid w:val="00C65067"/>
    <w:rsid w:val="00C665CB"/>
    <w:rsid w:val="00C67739"/>
    <w:rsid w:val="00C67E18"/>
    <w:rsid w:val="00C70B76"/>
    <w:rsid w:val="00C717F7"/>
    <w:rsid w:val="00C7640A"/>
    <w:rsid w:val="00C83107"/>
    <w:rsid w:val="00C837A8"/>
    <w:rsid w:val="00C906C2"/>
    <w:rsid w:val="00C90CA1"/>
    <w:rsid w:val="00C91B6B"/>
    <w:rsid w:val="00C9218D"/>
    <w:rsid w:val="00C9239A"/>
    <w:rsid w:val="00C950FD"/>
    <w:rsid w:val="00C95AFE"/>
    <w:rsid w:val="00C96775"/>
    <w:rsid w:val="00C967D2"/>
    <w:rsid w:val="00C9746F"/>
    <w:rsid w:val="00CA37E4"/>
    <w:rsid w:val="00CA4340"/>
    <w:rsid w:val="00CA5D2F"/>
    <w:rsid w:val="00CB428A"/>
    <w:rsid w:val="00CB53F6"/>
    <w:rsid w:val="00CB6CC2"/>
    <w:rsid w:val="00CC2EDD"/>
    <w:rsid w:val="00CC53E1"/>
    <w:rsid w:val="00CC65AD"/>
    <w:rsid w:val="00CC732F"/>
    <w:rsid w:val="00CD1725"/>
    <w:rsid w:val="00CD3825"/>
    <w:rsid w:val="00CD505D"/>
    <w:rsid w:val="00CD5188"/>
    <w:rsid w:val="00CD6EF9"/>
    <w:rsid w:val="00CE4537"/>
    <w:rsid w:val="00CE6848"/>
    <w:rsid w:val="00CE774F"/>
    <w:rsid w:val="00CE7A74"/>
    <w:rsid w:val="00CF1914"/>
    <w:rsid w:val="00CF4044"/>
    <w:rsid w:val="00CF4DFC"/>
    <w:rsid w:val="00CF72CB"/>
    <w:rsid w:val="00CF7D9F"/>
    <w:rsid w:val="00D01B3E"/>
    <w:rsid w:val="00D03423"/>
    <w:rsid w:val="00D037FE"/>
    <w:rsid w:val="00D04315"/>
    <w:rsid w:val="00D067AC"/>
    <w:rsid w:val="00D067F9"/>
    <w:rsid w:val="00D0692C"/>
    <w:rsid w:val="00D1021E"/>
    <w:rsid w:val="00D118F4"/>
    <w:rsid w:val="00D11A87"/>
    <w:rsid w:val="00D139A8"/>
    <w:rsid w:val="00D14606"/>
    <w:rsid w:val="00D161C6"/>
    <w:rsid w:val="00D1678B"/>
    <w:rsid w:val="00D16C1B"/>
    <w:rsid w:val="00D17873"/>
    <w:rsid w:val="00D24EDB"/>
    <w:rsid w:val="00D254A2"/>
    <w:rsid w:val="00D255A6"/>
    <w:rsid w:val="00D26567"/>
    <w:rsid w:val="00D26F7A"/>
    <w:rsid w:val="00D27CC2"/>
    <w:rsid w:val="00D31E45"/>
    <w:rsid w:val="00D326DA"/>
    <w:rsid w:val="00D32CDA"/>
    <w:rsid w:val="00D32DA2"/>
    <w:rsid w:val="00D33D13"/>
    <w:rsid w:val="00D33D8B"/>
    <w:rsid w:val="00D35296"/>
    <w:rsid w:val="00D358F1"/>
    <w:rsid w:val="00D37674"/>
    <w:rsid w:val="00D40A19"/>
    <w:rsid w:val="00D46541"/>
    <w:rsid w:val="00D5130E"/>
    <w:rsid w:val="00D52EDE"/>
    <w:rsid w:val="00D53B46"/>
    <w:rsid w:val="00D53FA3"/>
    <w:rsid w:val="00D5537B"/>
    <w:rsid w:val="00D55AED"/>
    <w:rsid w:val="00D577A2"/>
    <w:rsid w:val="00D61147"/>
    <w:rsid w:val="00D614B4"/>
    <w:rsid w:val="00D64582"/>
    <w:rsid w:val="00D70BB4"/>
    <w:rsid w:val="00D74C3C"/>
    <w:rsid w:val="00D7547F"/>
    <w:rsid w:val="00D840F2"/>
    <w:rsid w:val="00D85AEC"/>
    <w:rsid w:val="00D85D24"/>
    <w:rsid w:val="00D8701B"/>
    <w:rsid w:val="00D8782A"/>
    <w:rsid w:val="00D90279"/>
    <w:rsid w:val="00D90BDF"/>
    <w:rsid w:val="00D919B3"/>
    <w:rsid w:val="00D941EA"/>
    <w:rsid w:val="00D954AD"/>
    <w:rsid w:val="00D95D3C"/>
    <w:rsid w:val="00D97846"/>
    <w:rsid w:val="00DA1CBA"/>
    <w:rsid w:val="00DA2AE7"/>
    <w:rsid w:val="00DA543A"/>
    <w:rsid w:val="00DA581E"/>
    <w:rsid w:val="00DA6003"/>
    <w:rsid w:val="00DA6F91"/>
    <w:rsid w:val="00DB0990"/>
    <w:rsid w:val="00DB3F76"/>
    <w:rsid w:val="00DB418A"/>
    <w:rsid w:val="00DB7784"/>
    <w:rsid w:val="00DB7F62"/>
    <w:rsid w:val="00DC01BB"/>
    <w:rsid w:val="00DC3BD8"/>
    <w:rsid w:val="00DC7BD1"/>
    <w:rsid w:val="00DD04B0"/>
    <w:rsid w:val="00DD1206"/>
    <w:rsid w:val="00DD1A1B"/>
    <w:rsid w:val="00DD1A8A"/>
    <w:rsid w:val="00DD4AED"/>
    <w:rsid w:val="00DD5EBB"/>
    <w:rsid w:val="00DD68D5"/>
    <w:rsid w:val="00DD7E30"/>
    <w:rsid w:val="00DE0B09"/>
    <w:rsid w:val="00DE35B4"/>
    <w:rsid w:val="00DE566B"/>
    <w:rsid w:val="00DE65DA"/>
    <w:rsid w:val="00DF29CA"/>
    <w:rsid w:val="00DF590C"/>
    <w:rsid w:val="00DF6935"/>
    <w:rsid w:val="00DF7051"/>
    <w:rsid w:val="00DF72EE"/>
    <w:rsid w:val="00E0080F"/>
    <w:rsid w:val="00E02879"/>
    <w:rsid w:val="00E02DDD"/>
    <w:rsid w:val="00E03807"/>
    <w:rsid w:val="00E050D9"/>
    <w:rsid w:val="00E06B78"/>
    <w:rsid w:val="00E07497"/>
    <w:rsid w:val="00E11640"/>
    <w:rsid w:val="00E125D2"/>
    <w:rsid w:val="00E12AFE"/>
    <w:rsid w:val="00E13BAC"/>
    <w:rsid w:val="00E14D7C"/>
    <w:rsid w:val="00E1770D"/>
    <w:rsid w:val="00E179C2"/>
    <w:rsid w:val="00E2396F"/>
    <w:rsid w:val="00E31410"/>
    <w:rsid w:val="00E32B06"/>
    <w:rsid w:val="00E33B0E"/>
    <w:rsid w:val="00E34727"/>
    <w:rsid w:val="00E35B5D"/>
    <w:rsid w:val="00E35DDE"/>
    <w:rsid w:val="00E4119B"/>
    <w:rsid w:val="00E41FD3"/>
    <w:rsid w:val="00E42770"/>
    <w:rsid w:val="00E44110"/>
    <w:rsid w:val="00E51C45"/>
    <w:rsid w:val="00E567C6"/>
    <w:rsid w:val="00E5751C"/>
    <w:rsid w:val="00E61EBD"/>
    <w:rsid w:val="00E62FEC"/>
    <w:rsid w:val="00E63480"/>
    <w:rsid w:val="00E63CBE"/>
    <w:rsid w:val="00E64249"/>
    <w:rsid w:val="00E66E4E"/>
    <w:rsid w:val="00E7159C"/>
    <w:rsid w:val="00E738D7"/>
    <w:rsid w:val="00E75499"/>
    <w:rsid w:val="00E805D6"/>
    <w:rsid w:val="00E82D67"/>
    <w:rsid w:val="00E84269"/>
    <w:rsid w:val="00E8433E"/>
    <w:rsid w:val="00E85EAA"/>
    <w:rsid w:val="00E87EA3"/>
    <w:rsid w:val="00E902CB"/>
    <w:rsid w:val="00E91C61"/>
    <w:rsid w:val="00E948A4"/>
    <w:rsid w:val="00E96DDD"/>
    <w:rsid w:val="00E97663"/>
    <w:rsid w:val="00EA2C7D"/>
    <w:rsid w:val="00EA33A5"/>
    <w:rsid w:val="00EA3841"/>
    <w:rsid w:val="00EA4664"/>
    <w:rsid w:val="00EA717E"/>
    <w:rsid w:val="00EB415B"/>
    <w:rsid w:val="00EB4261"/>
    <w:rsid w:val="00EB5724"/>
    <w:rsid w:val="00EB7273"/>
    <w:rsid w:val="00EC0503"/>
    <w:rsid w:val="00EC2E4F"/>
    <w:rsid w:val="00EC376A"/>
    <w:rsid w:val="00EC43EB"/>
    <w:rsid w:val="00EC4870"/>
    <w:rsid w:val="00EC5DDE"/>
    <w:rsid w:val="00EC643B"/>
    <w:rsid w:val="00ED2E78"/>
    <w:rsid w:val="00ED4FBD"/>
    <w:rsid w:val="00ED5C8D"/>
    <w:rsid w:val="00ED7A0D"/>
    <w:rsid w:val="00EE020F"/>
    <w:rsid w:val="00EE360D"/>
    <w:rsid w:val="00EE3B8E"/>
    <w:rsid w:val="00EE6C37"/>
    <w:rsid w:val="00EF01E3"/>
    <w:rsid w:val="00EF6620"/>
    <w:rsid w:val="00F03A07"/>
    <w:rsid w:val="00F04648"/>
    <w:rsid w:val="00F04AC5"/>
    <w:rsid w:val="00F06EBC"/>
    <w:rsid w:val="00F123AF"/>
    <w:rsid w:val="00F134EB"/>
    <w:rsid w:val="00F14D94"/>
    <w:rsid w:val="00F15EDA"/>
    <w:rsid w:val="00F2023B"/>
    <w:rsid w:val="00F2101B"/>
    <w:rsid w:val="00F253AE"/>
    <w:rsid w:val="00F27760"/>
    <w:rsid w:val="00F31F00"/>
    <w:rsid w:val="00F33F65"/>
    <w:rsid w:val="00F34671"/>
    <w:rsid w:val="00F3563B"/>
    <w:rsid w:val="00F362C0"/>
    <w:rsid w:val="00F4215B"/>
    <w:rsid w:val="00F421CA"/>
    <w:rsid w:val="00F4379D"/>
    <w:rsid w:val="00F43806"/>
    <w:rsid w:val="00F440E7"/>
    <w:rsid w:val="00F44BE6"/>
    <w:rsid w:val="00F46961"/>
    <w:rsid w:val="00F47165"/>
    <w:rsid w:val="00F5229F"/>
    <w:rsid w:val="00F530C2"/>
    <w:rsid w:val="00F5358E"/>
    <w:rsid w:val="00F561FB"/>
    <w:rsid w:val="00F57B8E"/>
    <w:rsid w:val="00F57C72"/>
    <w:rsid w:val="00F62452"/>
    <w:rsid w:val="00F6307E"/>
    <w:rsid w:val="00F63161"/>
    <w:rsid w:val="00F6422C"/>
    <w:rsid w:val="00F6467A"/>
    <w:rsid w:val="00F6472D"/>
    <w:rsid w:val="00F64AC2"/>
    <w:rsid w:val="00F64DB1"/>
    <w:rsid w:val="00F66689"/>
    <w:rsid w:val="00F66C69"/>
    <w:rsid w:val="00F679F5"/>
    <w:rsid w:val="00F72E94"/>
    <w:rsid w:val="00F73353"/>
    <w:rsid w:val="00F8155E"/>
    <w:rsid w:val="00F9016F"/>
    <w:rsid w:val="00F908B3"/>
    <w:rsid w:val="00F94174"/>
    <w:rsid w:val="00F94695"/>
    <w:rsid w:val="00F94BE5"/>
    <w:rsid w:val="00F96CCA"/>
    <w:rsid w:val="00FA0757"/>
    <w:rsid w:val="00FA1F68"/>
    <w:rsid w:val="00FA43EB"/>
    <w:rsid w:val="00FA4B32"/>
    <w:rsid w:val="00FA595D"/>
    <w:rsid w:val="00FB01E1"/>
    <w:rsid w:val="00FB34B7"/>
    <w:rsid w:val="00FB4BFF"/>
    <w:rsid w:val="00FB5A59"/>
    <w:rsid w:val="00FB6883"/>
    <w:rsid w:val="00FB7097"/>
    <w:rsid w:val="00FC4B2C"/>
    <w:rsid w:val="00FC7140"/>
    <w:rsid w:val="00FD0D46"/>
    <w:rsid w:val="00FD186D"/>
    <w:rsid w:val="00FD2197"/>
    <w:rsid w:val="00FD2452"/>
    <w:rsid w:val="00FE518A"/>
    <w:rsid w:val="00FE5FAB"/>
    <w:rsid w:val="00FE6C16"/>
    <w:rsid w:val="00FE6F42"/>
    <w:rsid w:val="00FE7916"/>
    <w:rsid w:val="00FF0E1F"/>
    <w:rsid w:val="00FF2A05"/>
    <w:rsid w:val="00FF3F86"/>
    <w:rsid w:val="00FF62CE"/>
    <w:rsid w:val="00FF7828"/>
    <w:rsid w:val="00FF7C35"/>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F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35B0"/>
    <w:pPr>
      <w:widowControl w:val="0"/>
    </w:pPr>
  </w:style>
  <w:style w:type="paragraph" w:styleId="berschrift1">
    <w:name w:val="heading 1"/>
    <w:basedOn w:val="Standard"/>
    <w:next w:val="Standard"/>
    <w:link w:val="berschrift1Zchn"/>
    <w:uiPriority w:val="9"/>
    <w:qFormat/>
    <w:rsid w:val="005762D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51044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link w:val="berschrift3Zchn"/>
    <w:uiPriority w:val="9"/>
    <w:qFormat/>
    <w:rsid w:val="00442D45"/>
    <w:pPr>
      <w:spacing w:before="100" w:beforeAutospacing="1" w:after="100" w:afterAutospacing="1" w:line="240" w:lineRule="auto"/>
      <w:outlineLvl w:val="2"/>
    </w:pPr>
    <w:rPr>
      <w:rFonts w:ascii="Times New Roman"/>
      <w:b/>
      <w:bCs/>
      <w:sz w:val="27"/>
      <w:szCs w:val="27"/>
      <w:lang w:val="de-DE" w:eastAsia="de-DE"/>
    </w:rPr>
  </w:style>
  <w:style w:type="paragraph" w:styleId="berschrift4">
    <w:name w:val="heading 4"/>
    <w:basedOn w:val="Standard"/>
    <w:next w:val="Standard"/>
    <w:link w:val="berschrift4Zchn"/>
    <w:uiPriority w:val="9"/>
    <w:unhideWhenUsed/>
    <w:qFormat/>
    <w:rsid w:val="005762D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B6E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6E15"/>
    <w:rPr>
      <w:rFonts w:ascii="Segoe UI" w:hAnsi="Segoe UI" w:cs="Segoe UI"/>
      <w:sz w:val="18"/>
      <w:szCs w:val="18"/>
    </w:rPr>
  </w:style>
  <w:style w:type="character" w:customStyle="1" w:styleId="KommentartextZchn">
    <w:name w:val="Kommentartext Zchn"/>
    <w:basedOn w:val="Absatz-Standardschriftart"/>
    <w:link w:val="Kommentartext"/>
    <w:uiPriority w:val="99"/>
    <w:rsid w:val="006B6E15"/>
    <w:rPr>
      <w:sz w:val="20"/>
      <w:szCs w:val="20"/>
    </w:rPr>
  </w:style>
  <w:style w:type="paragraph" w:styleId="Kommentartext">
    <w:name w:val="annotation text"/>
    <w:basedOn w:val="Standard"/>
    <w:link w:val="KommentartextZchn"/>
    <w:uiPriority w:val="99"/>
    <w:unhideWhenUsed/>
    <w:rsid w:val="006B6E15"/>
    <w:pPr>
      <w:spacing w:line="240" w:lineRule="auto"/>
    </w:pPr>
    <w:rPr>
      <w:sz w:val="20"/>
      <w:szCs w:val="20"/>
    </w:rPr>
  </w:style>
  <w:style w:type="character" w:customStyle="1" w:styleId="KommentartextZchn1">
    <w:name w:val="Kommentartext Zchn1"/>
    <w:basedOn w:val="Absatz-Standardschriftart"/>
    <w:uiPriority w:val="99"/>
    <w:semiHidden/>
    <w:rsid w:val="006B6E15"/>
    <w:rPr>
      <w:sz w:val="20"/>
      <w:szCs w:val="20"/>
    </w:rPr>
  </w:style>
  <w:style w:type="character" w:styleId="Kommentarzeichen">
    <w:name w:val="annotation reference"/>
    <w:basedOn w:val="Absatz-Standardschriftart"/>
    <w:uiPriority w:val="99"/>
    <w:semiHidden/>
    <w:unhideWhenUsed/>
    <w:rsid w:val="006B6E15"/>
    <w:rPr>
      <w:sz w:val="16"/>
      <w:szCs w:val="16"/>
    </w:rPr>
  </w:style>
  <w:style w:type="paragraph" w:styleId="Funotentext">
    <w:name w:val="footnote text"/>
    <w:basedOn w:val="Standard"/>
    <w:link w:val="FunotentextZchn"/>
    <w:uiPriority w:val="99"/>
    <w:unhideWhenUsed/>
    <w:rsid w:val="009A7FEB"/>
    <w:pPr>
      <w:spacing w:after="0" w:line="240" w:lineRule="auto"/>
    </w:pPr>
    <w:rPr>
      <w:sz w:val="20"/>
      <w:szCs w:val="20"/>
    </w:rPr>
  </w:style>
  <w:style w:type="character" w:customStyle="1" w:styleId="FunotentextZchn">
    <w:name w:val="Fußnotentext Zchn"/>
    <w:basedOn w:val="Absatz-Standardschriftart"/>
    <w:link w:val="Funotentext"/>
    <w:uiPriority w:val="99"/>
    <w:rsid w:val="009A7FEB"/>
    <w:rPr>
      <w:sz w:val="20"/>
      <w:szCs w:val="20"/>
    </w:rPr>
  </w:style>
  <w:style w:type="character" w:styleId="Funotenzeichen">
    <w:name w:val="footnote reference"/>
    <w:basedOn w:val="Absatz-Standardschriftart"/>
    <w:uiPriority w:val="99"/>
    <w:semiHidden/>
    <w:unhideWhenUsed/>
    <w:rsid w:val="006B6E15"/>
    <w:rPr>
      <w:vertAlign w:val="superscript"/>
    </w:rPr>
  </w:style>
  <w:style w:type="paragraph" w:styleId="Beschriftung">
    <w:name w:val="caption"/>
    <w:basedOn w:val="Standard"/>
    <w:next w:val="Standard"/>
    <w:uiPriority w:val="35"/>
    <w:unhideWhenUsed/>
    <w:qFormat/>
    <w:rsid w:val="006B6E15"/>
    <w:pPr>
      <w:spacing w:after="200" w:line="240" w:lineRule="auto"/>
    </w:pPr>
    <w:rPr>
      <w:i/>
      <w:iCs/>
      <w:color w:val="44546A" w:themeColor="text2"/>
      <w:sz w:val="18"/>
      <w:szCs w:val="18"/>
    </w:rPr>
  </w:style>
  <w:style w:type="character" w:styleId="Platzhaltertext">
    <w:name w:val="Placeholder Text"/>
    <w:basedOn w:val="Absatz-Standardschriftart"/>
    <w:uiPriority w:val="99"/>
    <w:semiHidden/>
    <w:rsid w:val="006B6E15"/>
    <w:rPr>
      <w:color w:val="808080"/>
    </w:rPr>
  </w:style>
  <w:style w:type="paragraph" w:styleId="Kommentarthema">
    <w:name w:val="annotation subject"/>
    <w:basedOn w:val="Kommentartext"/>
    <w:next w:val="Kommentartext"/>
    <w:link w:val="KommentarthemaZchn"/>
    <w:uiPriority w:val="99"/>
    <w:semiHidden/>
    <w:unhideWhenUsed/>
    <w:rsid w:val="006B6E15"/>
    <w:rPr>
      <w:b/>
      <w:bCs/>
    </w:rPr>
  </w:style>
  <w:style w:type="character" w:customStyle="1" w:styleId="KommentarthemaZchn">
    <w:name w:val="Kommentarthema Zchn"/>
    <w:basedOn w:val="KommentartextZchn1"/>
    <w:link w:val="Kommentarthema"/>
    <w:uiPriority w:val="99"/>
    <w:semiHidden/>
    <w:rsid w:val="006B6E15"/>
    <w:rPr>
      <w:b/>
      <w:bCs/>
      <w:sz w:val="20"/>
      <w:szCs w:val="20"/>
    </w:rPr>
  </w:style>
  <w:style w:type="character" w:styleId="Hyperlink">
    <w:name w:val="Hyperlink"/>
    <w:basedOn w:val="Absatz-Standardschriftart"/>
    <w:uiPriority w:val="99"/>
    <w:unhideWhenUsed/>
    <w:rsid w:val="006B6E15"/>
    <w:rPr>
      <w:color w:val="0563C1" w:themeColor="hyperlink"/>
      <w:u w:val="single"/>
    </w:rPr>
  </w:style>
  <w:style w:type="paragraph" w:customStyle="1" w:styleId="CitaviBibliographyEntry">
    <w:name w:val="Citavi Bibliography Entry"/>
    <w:basedOn w:val="Standard"/>
    <w:link w:val="CitaviBibliographyEntryZchn"/>
    <w:rsid w:val="006B6E15"/>
    <w:pPr>
      <w:tabs>
        <w:tab w:val="left" w:pos="227"/>
      </w:tabs>
      <w:spacing w:after="120"/>
      <w:ind w:left="227" w:hanging="227"/>
    </w:pPr>
    <w:rPr>
      <w:sz w:val="20"/>
      <w:szCs w:val="20"/>
    </w:rPr>
  </w:style>
  <w:style w:type="character" w:customStyle="1" w:styleId="CitaviBibliographyEntryZchn">
    <w:name w:val="Citavi Bibliography Entry Zchn"/>
    <w:basedOn w:val="FunotentextZchn"/>
    <w:link w:val="CitaviBibliographyEntry"/>
    <w:rsid w:val="006B6E15"/>
    <w:rPr>
      <w:sz w:val="20"/>
      <w:szCs w:val="20"/>
    </w:rPr>
  </w:style>
  <w:style w:type="paragraph" w:styleId="Kopfzeile">
    <w:name w:val="header"/>
    <w:basedOn w:val="Standard"/>
    <w:link w:val="KopfzeileZchn"/>
    <w:uiPriority w:val="99"/>
    <w:unhideWhenUsed/>
    <w:rsid w:val="006B6E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B6E15"/>
  </w:style>
  <w:style w:type="paragraph" w:styleId="Fuzeile">
    <w:name w:val="footer"/>
    <w:basedOn w:val="Standard"/>
    <w:link w:val="FuzeileZchn"/>
    <w:uiPriority w:val="99"/>
    <w:unhideWhenUsed/>
    <w:rsid w:val="006B6E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B6E15"/>
  </w:style>
  <w:style w:type="paragraph" w:styleId="KeinLeerraum">
    <w:name w:val="No Spacing"/>
    <w:uiPriority w:val="1"/>
    <w:qFormat/>
    <w:rsid w:val="002274C1"/>
    <w:pPr>
      <w:widowControl w:val="0"/>
      <w:spacing w:after="0" w:line="240" w:lineRule="auto"/>
    </w:pPr>
  </w:style>
  <w:style w:type="character" w:customStyle="1" w:styleId="berschrift3Zchn">
    <w:name w:val="Überschrift 3 Zchn"/>
    <w:basedOn w:val="Absatz-Standardschriftart"/>
    <w:link w:val="berschrift3"/>
    <w:uiPriority w:val="9"/>
    <w:rsid w:val="00442D45"/>
    <w:rPr>
      <w:rFonts w:ascii="Times New Roman"/>
      <w:b/>
      <w:bCs/>
      <w:sz w:val="27"/>
      <w:szCs w:val="27"/>
      <w:lang w:val="de-DE" w:eastAsia="de-DE"/>
    </w:rPr>
  </w:style>
  <w:style w:type="table" w:styleId="Tabellenraster">
    <w:name w:val="Table Grid"/>
    <w:basedOn w:val="NormaleTabelle"/>
    <w:uiPriority w:val="59"/>
    <w:rsid w:val="00E6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F5F42"/>
    <w:pPr>
      <w:ind w:left="720"/>
      <w:contextualSpacing/>
    </w:pPr>
  </w:style>
  <w:style w:type="character" w:customStyle="1" w:styleId="berschrift1Zchn">
    <w:name w:val="Überschrift 1 Zchn"/>
    <w:basedOn w:val="Absatz-Standardschriftart"/>
    <w:link w:val="berschrift1"/>
    <w:uiPriority w:val="9"/>
    <w:rsid w:val="005762D0"/>
    <w:rPr>
      <w:rFonts w:asciiTheme="majorHAnsi" w:eastAsiaTheme="majorEastAsia" w:hAnsiTheme="majorHAnsi" w:cstheme="majorBidi"/>
      <w:b/>
      <w:bCs/>
      <w:color w:val="2F5496" w:themeColor="accent1" w:themeShade="BF"/>
      <w:sz w:val="28"/>
      <w:szCs w:val="28"/>
    </w:rPr>
  </w:style>
  <w:style w:type="character" w:customStyle="1" w:styleId="berschrift4Zchn">
    <w:name w:val="Überschrift 4 Zchn"/>
    <w:basedOn w:val="Absatz-Standardschriftart"/>
    <w:link w:val="berschrift4"/>
    <w:uiPriority w:val="9"/>
    <w:rsid w:val="005762D0"/>
    <w:rPr>
      <w:rFonts w:asciiTheme="majorHAnsi" w:eastAsiaTheme="majorEastAsia" w:hAnsiTheme="majorHAnsi" w:cstheme="majorBidi"/>
      <w:b/>
      <w:bCs/>
      <w:i/>
      <w:iCs/>
      <w:color w:val="4472C4" w:themeColor="accent1"/>
    </w:rPr>
  </w:style>
  <w:style w:type="paragraph" w:styleId="Titel">
    <w:name w:val="Title"/>
    <w:basedOn w:val="Standard"/>
    <w:next w:val="Standard"/>
    <w:link w:val="TitelZchn"/>
    <w:uiPriority w:val="10"/>
    <w:qFormat/>
    <w:rsid w:val="005762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5762D0"/>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5762D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5762D0"/>
    <w:rPr>
      <w:rFonts w:asciiTheme="majorHAnsi" w:eastAsiaTheme="majorEastAsia" w:hAnsiTheme="majorHAnsi" w:cstheme="majorBidi"/>
      <w:i/>
      <w:iCs/>
      <w:color w:val="4472C4" w:themeColor="accent1"/>
      <w:spacing w:val="15"/>
      <w:sz w:val="24"/>
      <w:szCs w:val="24"/>
    </w:rPr>
  </w:style>
  <w:style w:type="character" w:customStyle="1" w:styleId="berschrift2Zchn">
    <w:name w:val="Überschrift 2 Zchn"/>
    <w:basedOn w:val="Absatz-Standardschriftart"/>
    <w:link w:val="berschrift2"/>
    <w:uiPriority w:val="9"/>
    <w:rsid w:val="00510443"/>
    <w:rPr>
      <w:rFonts w:asciiTheme="majorHAnsi" w:eastAsiaTheme="majorEastAsia" w:hAnsiTheme="majorHAnsi" w:cstheme="majorBidi"/>
      <w:b/>
      <w:bCs/>
      <w:color w:val="4472C4" w:themeColor="accent1"/>
      <w:sz w:val="26"/>
      <w:szCs w:val="26"/>
    </w:rPr>
  </w:style>
  <w:style w:type="paragraph" w:customStyle="1" w:styleId="DAItable-text-rows">
    <w:name w:val="DAI_table-text-rows"/>
    <w:qFormat/>
    <w:rsid w:val="00510443"/>
    <w:pPr>
      <w:spacing w:after="200" w:line="276" w:lineRule="auto"/>
    </w:pPr>
    <w:rPr>
      <w:rFonts w:ascii="Times New Roman"/>
      <w:sz w:val="24"/>
      <w:lang w:val="de-DE" w:eastAsia="en-US"/>
    </w:rPr>
  </w:style>
  <w:style w:type="character" w:customStyle="1" w:styleId="DAIbody-medium">
    <w:name w:val="DAI_body-medium"/>
    <w:uiPriority w:val="1"/>
    <w:qFormat/>
    <w:rsid w:val="00510443"/>
    <w:rPr>
      <w:b/>
    </w:rPr>
  </w:style>
  <w:style w:type="character" w:customStyle="1" w:styleId="DAItable-medium">
    <w:name w:val="DAI_table-medium"/>
    <w:basedOn w:val="DAIbody-medium"/>
    <w:rsid w:val="00510443"/>
    <w:rPr>
      <w:b/>
    </w:rPr>
  </w:style>
  <w:style w:type="character" w:styleId="BesuchterLink">
    <w:name w:val="FollowedHyperlink"/>
    <w:basedOn w:val="Absatz-Standardschriftart"/>
    <w:uiPriority w:val="99"/>
    <w:semiHidden/>
    <w:unhideWhenUsed/>
    <w:rsid w:val="009A7F8C"/>
    <w:rPr>
      <w:color w:val="954F72" w:themeColor="followedHyperlink"/>
      <w:u w:val="single"/>
    </w:rPr>
  </w:style>
  <w:style w:type="paragraph" w:styleId="berarbeitung">
    <w:name w:val="Revision"/>
    <w:hidden/>
    <w:uiPriority w:val="99"/>
    <w:semiHidden/>
    <w:rsid w:val="009A7F8C"/>
    <w:pPr>
      <w:spacing w:after="0" w:line="240" w:lineRule="auto"/>
    </w:pPr>
  </w:style>
  <w:style w:type="character" w:styleId="Hervorhebung">
    <w:name w:val="Emphasis"/>
    <w:basedOn w:val="Absatz-Standardschriftart"/>
    <w:uiPriority w:val="20"/>
    <w:qFormat/>
    <w:rsid w:val="00F94BE5"/>
    <w:rPr>
      <w:i/>
      <w:iCs/>
    </w:rPr>
  </w:style>
  <w:style w:type="paragraph" w:customStyle="1" w:styleId="DAIbodytext">
    <w:name w:val="DAI_body_text"/>
    <w:basedOn w:val="Standard"/>
    <w:qFormat/>
    <w:rsid w:val="008E53CD"/>
    <w:pPr>
      <w:widowControl/>
      <w:spacing w:before="120" w:after="120" w:line="276" w:lineRule="auto"/>
      <w:jc w:val="both"/>
    </w:pPr>
    <w:rPr>
      <w:rFonts w:ascii="Noto Serif Light" w:hAnsi="Noto Serif Light"/>
      <w:lang w:val="de-DE" w:eastAsia="en-US"/>
    </w:rPr>
  </w:style>
  <w:style w:type="paragraph" w:customStyle="1" w:styleId="DAIreferences">
    <w:name w:val="DAI_references"/>
    <w:uiPriority w:val="99"/>
    <w:qFormat/>
    <w:rsid w:val="006A7115"/>
    <w:pPr>
      <w:spacing w:after="200" w:line="276" w:lineRule="auto"/>
    </w:pPr>
    <w:rPr>
      <w:rFonts w:ascii="Noto Serif" w:hAnsi="Noto Serif"/>
      <w:sz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163875">
      <w:bodyDiv w:val="1"/>
      <w:marLeft w:val="0"/>
      <w:marRight w:val="0"/>
      <w:marTop w:val="0"/>
      <w:marBottom w:val="0"/>
      <w:divBdr>
        <w:top w:val="none" w:sz="0" w:space="0" w:color="auto"/>
        <w:left w:val="none" w:sz="0" w:space="0" w:color="auto"/>
        <w:bottom w:val="none" w:sz="0" w:space="0" w:color="auto"/>
        <w:right w:val="none" w:sz="0" w:space="0" w:color="auto"/>
      </w:divBdr>
    </w:div>
    <w:div w:id="893732043">
      <w:bodyDiv w:val="1"/>
      <w:marLeft w:val="0"/>
      <w:marRight w:val="0"/>
      <w:marTop w:val="0"/>
      <w:marBottom w:val="0"/>
      <w:divBdr>
        <w:top w:val="none" w:sz="0" w:space="0" w:color="auto"/>
        <w:left w:val="none" w:sz="0" w:space="0" w:color="auto"/>
        <w:bottom w:val="none" w:sz="0" w:space="0" w:color="auto"/>
        <w:right w:val="none" w:sz="0" w:space="0" w:color="auto"/>
      </w:divBdr>
    </w:div>
    <w:div w:id="1073821930">
      <w:bodyDiv w:val="1"/>
      <w:marLeft w:val="0"/>
      <w:marRight w:val="0"/>
      <w:marTop w:val="0"/>
      <w:marBottom w:val="0"/>
      <w:divBdr>
        <w:top w:val="none" w:sz="0" w:space="0" w:color="auto"/>
        <w:left w:val="none" w:sz="0" w:space="0" w:color="auto"/>
        <w:bottom w:val="none" w:sz="0" w:space="0" w:color="auto"/>
        <w:right w:val="none" w:sz="0" w:space="0" w:color="auto"/>
      </w:divBdr>
    </w:div>
    <w:div w:id="1145396334">
      <w:bodyDiv w:val="1"/>
      <w:marLeft w:val="0"/>
      <w:marRight w:val="0"/>
      <w:marTop w:val="0"/>
      <w:marBottom w:val="0"/>
      <w:divBdr>
        <w:top w:val="none" w:sz="0" w:space="0" w:color="auto"/>
        <w:left w:val="none" w:sz="0" w:space="0" w:color="auto"/>
        <w:bottom w:val="none" w:sz="0" w:space="0" w:color="auto"/>
        <w:right w:val="none" w:sz="0" w:space="0" w:color="auto"/>
      </w:divBdr>
    </w:div>
    <w:div w:id="1457988724">
      <w:bodyDiv w:val="1"/>
      <w:marLeft w:val="0"/>
      <w:marRight w:val="0"/>
      <w:marTop w:val="0"/>
      <w:marBottom w:val="0"/>
      <w:divBdr>
        <w:top w:val="none" w:sz="0" w:space="0" w:color="auto"/>
        <w:left w:val="none" w:sz="0" w:space="0" w:color="auto"/>
        <w:bottom w:val="none" w:sz="0" w:space="0" w:color="auto"/>
        <w:right w:val="none" w:sz="0" w:space="0" w:color="auto"/>
      </w:divBdr>
    </w:div>
    <w:div w:id="1477919300">
      <w:bodyDiv w:val="1"/>
      <w:marLeft w:val="0"/>
      <w:marRight w:val="0"/>
      <w:marTop w:val="0"/>
      <w:marBottom w:val="0"/>
      <w:divBdr>
        <w:top w:val="none" w:sz="0" w:space="0" w:color="auto"/>
        <w:left w:val="none" w:sz="0" w:space="0" w:color="auto"/>
        <w:bottom w:val="none" w:sz="0" w:space="0" w:color="auto"/>
        <w:right w:val="none" w:sz="0" w:space="0" w:color="auto"/>
      </w:divBdr>
    </w:div>
    <w:div w:id="1631133325">
      <w:bodyDiv w:val="1"/>
      <w:marLeft w:val="0"/>
      <w:marRight w:val="0"/>
      <w:marTop w:val="0"/>
      <w:marBottom w:val="0"/>
      <w:divBdr>
        <w:top w:val="none" w:sz="0" w:space="0" w:color="auto"/>
        <w:left w:val="none" w:sz="0" w:space="0" w:color="auto"/>
        <w:bottom w:val="none" w:sz="0" w:space="0" w:color="auto"/>
        <w:right w:val="none" w:sz="0" w:space="0" w:color="auto"/>
      </w:divBdr>
    </w:div>
    <w:div w:id="20102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merriam-webster.com/" TargetMode="External"/><Relationship Id="rId13" Type="http://schemas.openxmlformats.org/officeDocument/2006/relationships/hyperlink" Target="https://fonts.google.com/noto/specimen/Noto+Serif" TargetMode="External"/><Relationship Id="rId18" Type="http://schemas.openxmlformats.org/officeDocument/2006/relationships/hyperlink" Target="https://publications.dainst.org/journals/mdaik/libraryFiles/downloadPublic/19" TargetMode="External"/><Relationship Id="rId26" Type="http://schemas.openxmlformats.org/officeDocument/2006/relationships/hyperlink" Target="https://stephanus.tlg.uci.edu/lsj/" TargetMode="External"/><Relationship Id="rId3" Type="http://schemas.openxmlformats.org/officeDocument/2006/relationships/hyperlink" Target="https://fonts.google.com/noto/specimen/Noto+Sans+Egyptian+Hieroglyphs" TargetMode="External"/><Relationship Id="rId21" Type="http://schemas.openxmlformats.org/officeDocument/2006/relationships/hyperlink" Target="https://www.loc.gov/catdir/cpso/roman.html" TargetMode="External"/><Relationship Id="rId7" Type="http://schemas.openxmlformats.org/officeDocument/2006/relationships/hyperlink" Target="https://publications.dainst.org/journals/mdaik/libraryFiles/downloadPublic/37" TargetMode="External"/><Relationship Id="rId12" Type="http://schemas.openxmlformats.org/officeDocument/2006/relationships/hyperlink" Target="https://pnm.uni-mainz.de/tools/unicode/index.php" TargetMode="External"/><Relationship Id="rId17" Type="http://schemas.openxmlformats.org/officeDocument/2006/relationships/hyperlink" Target="https://www.zotero.org/download/" TargetMode="External"/><Relationship Id="rId25" Type="http://schemas.openxmlformats.org/officeDocument/2006/relationships/hyperlink" Target="https://doi.org/10.1163/1574-9347_dnp_COM_004" TargetMode="External"/><Relationship Id="rId2" Type="http://schemas.openxmlformats.org/officeDocument/2006/relationships/hyperlink" Target="https://www.dainst.org/en/research/publications/publishing-at-the-dai/dai-citation-style-and-abbreviations" TargetMode="External"/><Relationship Id="rId16" Type="http://schemas.openxmlformats.org/officeDocument/2006/relationships/hyperlink" Target="https://fonts.google.com/noto/specimen/Noto+Sans+Arabic" TargetMode="External"/><Relationship Id="rId20" Type="http://schemas.openxmlformats.org/officeDocument/2006/relationships/hyperlink" Target="https://publications.dainst.org/journals/mdaik/libraryFiles/downloadPublic/18" TargetMode="External"/><Relationship Id="rId29" Type="http://schemas.openxmlformats.org/officeDocument/2006/relationships/hyperlink" Target="https://www.dainst.org/en/research/publications/publishing-at-the-dai/copyright-and-right-of-use" TargetMode="External"/><Relationship Id="rId1" Type="http://schemas.openxmlformats.org/officeDocument/2006/relationships/hyperlink" Target="http://thesauri.dainst.org/de.html" TargetMode="External"/><Relationship Id="rId6" Type="http://schemas.openxmlformats.org/officeDocument/2006/relationships/hyperlink" Target="https://publications.dainst.org/journals/mdaik/libraryFiles/downloadPublic/37" TargetMode="External"/><Relationship Id="rId11" Type="http://schemas.openxmlformats.org/officeDocument/2006/relationships/hyperlink" Target="https://oeb.griffith.ox.ac.uk/" TargetMode="External"/><Relationship Id="rId24" Type="http://schemas.openxmlformats.org/officeDocument/2006/relationships/hyperlink" Target="https://publications.dainst.org/journals/mdaik/libraryFiles/downloadPublic/37" TargetMode="External"/><Relationship Id="rId5" Type="http://schemas.openxmlformats.org/officeDocument/2006/relationships/hyperlink" Target="https://publications.dainst.org/journals/mdaik/libraryFiles/downloadPublic/37" TargetMode="External"/><Relationship Id="rId15" Type="http://schemas.openxmlformats.org/officeDocument/2006/relationships/hyperlink" Target="https://fonts.google.com/noto/specimen/Noto+Sans+Coptic?query=noto+sans+coptic" TargetMode="External"/><Relationship Id="rId23" Type="http://schemas.openxmlformats.org/officeDocument/2006/relationships/hyperlink" Target="https://oeb.griffith.ox.ac.uk/" TargetMode="External"/><Relationship Id="rId28" Type="http://schemas.openxmlformats.org/officeDocument/2006/relationships/hyperlink" Target="https://thesaurus.badw.de/tll-digital/index/a.html" TargetMode="External"/><Relationship Id="rId10" Type="http://schemas.openxmlformats.org/officeDocument/2006/relationships/hyperlink" Target="https://search.worldcat.org/" TargetMode="External"/><Relationship Id="rId19" Type="http://schemas.openxmlformats.org/officeDocument/2006/relationships/hyperlink" Target="https://publications.dainst.org/journals/mdaik/libraryFiles/downloadPublic/20" TargetMode="External"/><Relationship Id="rId31" Type="http://schemas.openxmlformats.org/officeDocument/2006/relationships/hyperlink" Target="https://creativecommons.org/licenses/by-nc/4.0/" TargetMode="External"/><Relationship Id="rId4" Type="http://schemas.openxmlformats.org/officeDocument/2006/relationships/hyperlink" Target="https://publications.dainst.org/journals/mdaik/libraryFiles/downloadPublic/37" TargetMode="External"/><Relationship Id="rId9" Type="http://schemas.openxmlformats.org/officeDocument/2006/relationships/hyperlink" Target="https://publications.dainst.org/journals/mdaik/libraryFiles/downloadPublic/42" TargetMode="External"/><Relationship Id="rId14" Type="http://schemas.openxmlformats.org/officeDocument/2006/relationships/hyperlink" Target="https://fonts.google.com/noto/specimen/Noto+Sans" TargetMode="External"/><Relationship Id="rId22" Type="http://schemas.openxmlformats.org/officeDocument/2006/relationships/hyperlink" Target="https://search.worldcat.org/" TargetMode="External"/><Relationship Id="rId27" Type="http://schemas.openxmlformats.org/officeDocument/2006/relationships/hyperlink" Target="https://doi.org/10.1163/1574-9347_dnp_COM_004" TargetMode="External"/><Relationship Id="rId30" Type="http://schemas.openxmlformats.org/officeDocument/2006/relationships/hyperlink" Target="https://publications.dainst.org/journals/mdaik/about/submission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ubium.fu-berlin.de/handle/fub188/726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949/19435184.v1"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file:///\\zamalek\redaktion\01_Publikationen\01_MDAIK\Sonstiges\www.dainst.org\project\48353" TargetMode="External"/><Relationship Id="rId1" Type="http://schemas.openxmlformats.org/officeDocument/2006/relationships/hyperlink" Target="https://doi.org/10.34780/867l-90u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A1F3-7AB1-4679-9419-6BA29082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7300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2025-09-09T10:18:00Z</dcterms:created>
  <dcterms:modified xsi:type="dcterms:W3CDTF">2025-09-19T13:07:00Z</dcterms:modified>
</cp:coreProperties>
</file>